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1D24EC" w14:textId="77777777" w:rsidR="005B21F8" w:rsidRDefault="003E45E0">
      <w:pPr>
        <w:widowControl/>
        <w:spacing w:line="259" w:lineRule="auto"/>
        <w:rPr>
          <w:rFonts w:ascii="Times New Roman" w:hAnsi="Times New Roman" w:cs="Times New Roman"/>
          <w:color w:val="000000"/>
          <w:sz w:val="28"/>
          <w:szCs w:val="28"/>
          <w:lang w:val="ru-RU"/>
        </w:rPr>
      </w:pPr>
      <w:r>
        <w:rPr>
          <w:noProof/>
        </w:rPr>
        <w:drawing>
          <wp:anchor distT="0" distB="0" distL="114300" distR="123190" simplePos="0" relativeHeight="3" behindDoc="0" locked="0" layoutInCell="1" allowOverlap="1" wp14:anchorId="7B62C6AB" wp14:editId="176C8C74">
            <wp:simplePos x="0" y="0"/>
            <wp:positionH relativeFrom="column">
              <wp:posOffset>2566035</wp:posOffset>
            </wp:positionH>
            <wp:positionV relativeFrom="paragraph">
              <wp:posOffset>-38100</wp:posOffset>
            </wp:positionV>
            <wp:extent cx="657225" cy="914400"/>
            <wp:effectExtent l="0" t="0" r="0" b="0"/>
            <wp:wrapSquare wrapText="bothSides"/>
            <wp:docPr id="1" name="Рисунок 8" descr="Триз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8" descr="Тризуб"/>
                    <pic:cNvPicPr>
                      <a:picLocks noChangeAspect="1" noChangeArrowheads="1"/>
                    </pic:cNvPicPr>
                  </pic:nvPicPr>
                  <pic:blipFill>
                    <a:blip r:embed="rId8"/>
                    <a:stretch>
                      <a:fillRect/>
                    </a:stretch>
                  </pic:blipFill>
                  <pic:spPr bwMode="auto">
                    <a:xfrm>
                      <a:off x="0" y="0"/>
                      <a:ext cx="657225" cy="914400"/>
                    </a:xfrm>
                    <a:prstGeom prst="rect">
                      <a:avLst/>
                    </a:prstGeom>
                  </pic:spPr>
                </pic:pic>
              </a:graphicData>
            </a:graphic>
          </wp:anchor>
        </w:drawing>
      </w:r>
      <w:r>
        <w:rPr>
          <w:rFonts w:ascii="Times New Roman" w:hAnsi="Times New Roman" w:cs="Times New Roman"/>
          <w:color w:val="000000"/>
          <w:sz w:val="28"/>
          <w:szCs w:val="28"/>
          <w:lang w:val="ru-RU"/>
        </w:rPr>
        <w:br/>
      </w:r>
    </w:p>
    <w:p w14:paraId="3F1E5BC2" w14:textId="77777777" w:rsidR="005B21F8" w:rsidRDefault="005B21F8">
      <w:pPr>
        <w:widowControl/>
        <w:spacing w:line="259" w:lineRule="auto"/>
        <w:jc w:val="center"/>
        <w:rPr>
          <w:rFonts w:ascii="Times New Roman" w:hAnsi="Times New Roman" w:cs="Times New Roman"/>
          <w:color w:val="000000"/>
          <w:sz w:val="28"/>
          <w:szCs w:val="28"/>
          <w:lang w:val="ru-RU" w:eastAsia="en-US"/>
        </w:rPr>
      </w:pPr>
    </w:p>
    <w:p w14:paraId="0AB2FC38" w14:textId="77777777" w:rsidR="005B21F8" w:rsidRDefault="005B21F8">
      <w:pPr>
        <w:widowControl/>
        <w:spacing w:line="259" w:lineRule="auto"/>
        <w:jc w:val="center"/>
        <w:rPr>
          <w:rFonts w:ascii="Times New Roman" w:hAnsi="Times New Roman" w:cs="Times New Roman"/>
          <w:color w:val="000000"/>
          <w:sz w:val="28"/>
          <w:szCs w:val="28"/>
          <w:lang w:val="ru-RU" w:eastAsia="en-US"/>
        </w:rPr>
      </w:pPr>
    </w:p>
    <w:p w14:paraId="0F82A28D" w14:textId="77777777" w:rsidR="005B21F8" w:rsidRDefault="005B21F8">
      <w:pPr>
        <w:widowControl/>
        <w:spacing w:line="259" w:lineRule="auto"/>
        <w:jc w:val="center"/>
        <w:rPr>
          <w:rFonts w:ascii="Times New Roman" w:hAnsi="Times New Roman" w:cs="Times New Roman"/>
          <w:color w:val="000000"/>
          <w:sz w:val="28"/>
          <w:szCs w:val="28"/>
          <w:lang w:val="ru-RU" w:eastAsia="en-US"/>
        </w:rPr>
      </w:pPr>
    </w:p>
    <w:p w14:paraId="21A2A329" w14:textId="77777777" w:rsidR="005B21F8" w:rsidRDefault="003E45E0">
      <w:pPr>
        <w:widowControl/>
        <w:spacing w:line="259" w:lineRule="auto"/>
        <w:jc w:val="center"/>
        <w:rPr>
          <w:rFonts w:ascii="Times New Roman" w:hAnsi="Times New Roman" w:cs="Times New Roman"/>
          <w:color w:val="000000"/>
          <w:sz w:val="28"/>
          <w:szCs w:val="28"/>
          <w:lang w:val="ru-RU" w:eastAsia="en-US"/>
        </w:rPr>
      </w:pPr>
      <w:r>
        <w:rPr>
          <w:rFonts w:ascii="Times New Roman" w:hAnsi="Times New Roman" w:cs="Times New Roman"/>
          <w:color w:val="000000"/>
          <w:sz w:val="28"/>
          <w:szCs w:val="28"/>
          <w:lang w:val="ru-RU" w:eastAsia="en-US"/>
        </w:rPr>
        <w:t xml:space="preserve">                                       </w:t>
      </w:r>
    </w:p>
    <w:p w14:paraId="775A2E9D" w14:textId="183E61D1" w:rsidR="005B21F8" w:rsidRPr="003E45E0" w:rsidRDefault="003E45E0">
      <w:pPr>
        <w:widowControl/>
        <w:spacing w:line="259" w:lineRule="auto"/>
        <w:jc w:val="center"/>
        <w:rPr>
          <w:b/>
          <w:bCs/>
        </w:rPr>
      </w:pPr>
      <w:r w:rsidRPr="003E45E0">
        <w:rPr>
          <w:rFonts w:ascii="Times New Roman" w:hAnsi="Times New Roman" w:cs="Times New Roman"/>
          <w:b/>
          <w:bCs/>
          <w:color w:val="000000"/>
          <w:sz w:val="28"/>
          <w:szCs w:val="28"/>
          <w:lang w:val="ru-RU" w:eastAsia="en-US"/>
        </w:rPr>
        <w:t xml:space="preserve"> МІСЦЕВЕ САМОВРЯДУВАННЯ</w:t>
      </w:r>
    </w:p>
    <w:p w14:paraId="59BB2B41" w14:textId="7813A790" w:rsidR="005B21F8" w:rsidRPr="003E45E0" w:rsidRDefault="003E45E0">
      <w:pPr>
        <w:widowControl/>
        <w:spacing w:line="259" w:lineRule="auto"/>
        <w:jc w:val="center"/>
        <w:rPr>
          <w:rFonts w:ascii="Times New Roman" w:hAnsi="Times New Roman" w:cs="Times New Roman"/>
          <w:b/>
          <w:bCs/>
          <w:color w:val="000000"/>
          <w:sz w:val="28"/>
          <w:szCs w:val="28"/>
          <w:lang w:eastAsia="en-US"/>
        </w:rPr>
      </w:pPr>
      <w:r w:rsidRPr="003E45E0">
        <w:rPr>
          <w:rFonts w:ascii="Times New Roman" w:hAnsi="Times New Roman" w:cs="Times New Roman"/>
          <w:b/>
          <w:bCs/>
          <w:color w:val="000000"/>
          <w:sz w:val="28"/>
          <w:szCs w:val="28"/>
          <w:lang w:eastAsia="en-US"/>
        </w:rPr>
        <w:t>ЛЯШКІВСЬКА СІЛЬСЬКА РАДА</w:t>
      </w:r>
    </w:p>
    <w:p w14:paraId="7C773DF1" w14:textId="5E6B9FCC" w:rsidR="005B21F8" w:rsidRPr="003E45E0" w:rsidRDefault="003E45E0">
      <w:pPr>
        <w:widowControl/>
        <w:spacing w:line="259" w:lineRule="auto"/>
        <w:jc w:val="center"/>
        <w:rPr>
          <w:rFonts w:ascii="Times New Roman" w:hAnsi="Times New Roman" w:cs="Times New Roman"/>
          <w:b/>
          <w:bCs/>
          <w:color w:val="000000"/>
          <w:sz w:val="28"/>
          <w:szCs w:val="28"/>
          <w:lang w:eastAsia="en-US"/>
        </w:rPr>
      </w:pPr>
      <w:r w:rsidRPr="003E45E0">
        <w:rPr>
          <w:rFonts w:ascii="Times New Roman" w:hAnsi="Times New Roman" w:cs="Times New Roman"/>
          <w:b/>
          <w:bCs/>
          <w:color w:val="000000"/>
          <w:sz w:val="28"/>
          <w:szCs w:val="28"/>
          <w:lang w:eastAsia="en-US"/>
        </w:rPr>
        <w:t>ЦАРИЧАНСЬКОГО РАЙОНУ ДНІПРОПЕТРОВСЬКОЇ ОБЛАСТІ</w:t>
      </w:r>
    </w:p>
    <w:p w14:paraId="059044E2" w14:textId="308D222D" w:rsidR="005B21F8" w:rsidRPr="003E45E0" w:rsidRDefault="003E45E0">
      <w:pPr>
        <w:widowControl/>
        <w:spacing w:line="259" w:lineRule="auto"/>
        <w:jc w:val="center"/>
        <w:rPr>
          <w:b/>
          <w:bCs/>
        </w:rPr>
      </w:pPr>
      <w:r w:rsidRPr="003E45E0">
        <w:rPr>
          <w:rFonts w:ascii="Times New Roman" w:hAnsi="Times New Roman" w:cs="Times New Roman"/>
          <w:b/>
          <w:bCs/>
          <w:color w:val="000000"/>
          <w:sz w:val="28"/>
          <w:szCs w:val="28"/>
          <w:lang w:eastAsia="en-US"/>
        </w:rPr>
        <w:t>ДРУГА СЕСІЯ</w:t>
      </w:r>
    </w:p>
    <w:p w14:paraId="0AAF4F2C" w14:textId="1AA63CE6" w:rsidR="005B21F8" w:rsidRPr="003E45E0" w:rsidRDefault="003E45E0">
      <w:pPr>
        <w:widowControl/>
        <w:spacing w:line="259" w:lineRule="auto"/>
        <w:jc w:val="center"/>
        <w:rPr>
          <w:b/>
          <w:bCs/>
        </w:rPr>
      </w:pPr>
      <w:r w:rsidRPr="003E45E0">
        <w:rPr>
          <w:rFonts w:ascii="Times New Roman" w:hAnsi="Times New Roman" w:cs="Times New Roman"/>
          <w:b/>
          <w:bCs/>
          <w:color w:val="000000"/>
          <w:sz w:val="28"/>
          <w:szCs w:val="28"/>
          <w:lang w:eastAsia="en-US"/>
        </w:rPr>
        <w:t>ВОСЬМОГО СКЛИКАННЯ</w:t>
      </w:r>
    </w:p>
    <w:p w14:paraId="027CFFE3" w14:textId="441600CC" w:rsidR="005B21F8" w:rsidRDefault="003E45E0">
      <w:pPr>
        <w:widowControl/>
        <w:tabs>
          <w:tab w:val="left" w:pos="4802"/>
        </w:tabs>
        <w:spacing w:line="259" w:lineRule="auto"/>
        <w:jc w:val="center"/>
        <w:rPr>
          <w:rFonts w:ascii="Times New Roman" w:hAnsi="Times New Roman" w:cs="Times New Roman"/>
          <w:sz w:val="28"/>
          <w:szCs w:val="28"/>
          <w:lang w:eastAsia="en-US"/>
        </w:rPr>
      </w:pPr>
      <w:r>
        <w:rPr>
          <w:rFonts w:ascii="Times New Roman" w:hAnsi="Times New Roman" w:cs="Times New Roman"/>
          <w:noProof/>
          <w:sz w:val="28"/>
          <w:szCs w:val="28"/>
          <w:lang w:eastAsia="en-US"/>
        </w:rPr>
        <mc:AlternateContent>
          <mc:Choice Requires="wps">
            <w:drawing>
              <wp:anchor distT="0" distB="0" distL="0" distR="0" simplePos="0" relativeHeight="2" behindDoc="0" locked="0" layoutInCell="1" allowOverlap="1" wp14:anchorId="3A54FB35" wp14:editId="6935FB84">
                <wp:simplePos x="0" y="0"/>
                <wp:positionH relativeFrom="column">
                  <wp:posOffset>114300</wp:posOffset>
                </wp:positionH>
                <wp:positionV relativeFrom="paragraph">
                  <wp:posOffset>177165</wp:posOffset>
                </wp:positionV>
                <wp:extent cx="5725795" cy="11430"/>
                <wp:effectExtent l="32385" t="34925" r="34290" b="31750"/>
                <wp:wrapNone/>
                <wp:docPr id="2" name="Прямая соединительная линия 10"/>
                <wp:cNvGraphicFramePr/>
                <a:graphic xmlns:a="http://schemas.openxmlformats.org/drawingml/2006/main">
                  <a:graphicData uri="http://schemas.microsoft.com/office/word/2010/wordprocessingShape">
                    <wps:wsp>
                      <wps:cNvCnPr/>
                      <wps:spPr>
                        <a:xfrm flipV="1">
                          <a:off x="0" y="0"/>
                          <a:ext cx="5725080" cy="4320"/>
                        </a:xfrm>
                        <a:prstGeom prst="line">
                          <a:avLst/>
                        </a:prstGeom>
                        <a:ln w="57240">
                          <a:noFill/>
                        </a:ln>
                      </wps:spPr>
                      <wps:style>
                        <a:lnRef idx="0">
                          <a:scrgbClr r="0" g="0" b="0"/>
                        </a:lnRef>
                        <a:fillRef idx="0">
                          <a:scrgbClr r="0" g="0" b="0"/>
                        </a:fillRef>
                        <a:effectRef idx="0">
                          <a:scrgbClr r="0" g="0" b="0"/>
                        </a:effectRef>
                        <a:fontRef idx="minor"/>
                      </wps:style>
                      <wps:bodyPr/>
                    </wps:wsp>
                  </a:graphicData>
                </a:graphic>
              </wp:anchor>
            </w:drawing>
          </mc:Choice>
          <mc:Fallback>
            <w:pict>
              <v:line id="shape_0" from="9pt,13.8pt" to="459.75pt,14.1pt" ID="Прямая соединительная линия 10" stroked="f" style="position:absolute;flip:y">
                <v:stroke color="#3465a4" weight="57240" joinstyle="round" endcap="flat"/>
                <v:fill o:detectmouseclick="t" on="false"/>
              </v:line>
            </w:pict>
          </mc:Fallback>
        </mc:AlternateContent>
      </w:r>
      <w:r>
        <w:rPr>
          <w:rFonts w:ascii="Times New Roman" w:hAnsi="Times New Roman" w:cs="Times New Roman"/>
          <w:sz w:val="28"/>
          <w:szCs w:val="28"/>
          <w:lang w:eastAsia="en-US"/>
        </w:rPr>
        <w:t>__________________________________________________________________</w:t>
      </w:r>
    </w:p>
    <w:p w14:paraId="69195172" w14:textId="1971DBD1" w:rsidR="005B21F8" w:rsidRDefault="003E45E0" w:rsidP="003E45E0">
      <w:pPr>
        <w:widowControl/>
        <w:tabs>
          <w:tab w:val="left" w:pos="3780"/>
        </w:tabs>
        <w:spacing w:after="160" w:line="259" w:lineRule="auto"/>
        <w:jc w:val="center"/>
        <w:rPr>
          <w:rFonts w:ascii="Times New Roman" w:hAnsi="Times New Roman" w:cs="Times New Roman"/>
          <w:b/>
          <w:bCs/>
          <w:sz w:val="28"/>
          <w:szCs w:val="28"/>
          <w:lang w:eastAsia="en-US"/>
        </w:rPr>
      </w:pPr>
      <w:r w:rsidRPr="003E45E0">
        <w:rPr>
          <w:rFonts w:ascii="Times New Roman" w:hAnsi="Times New Roman" w:cs="Times New Roman"/>
          <w:b/>
          <w:bCs/>
          <w:sz w:val="28"/>
          <w:szCs w:val="28"/>
          <w:lang w:eastAsia="en-US"/>
        </w:rPr>
        <w:t>Р І Ш Е Н Н Я</w:t>
      </w:r>
    </w:p>
    <w:p w14:paraId="400AB153" w14:textId="77777777" w:rsidR="00C414C0" w:rsidRPr="003E45E0" w:rsidRDefault="00C414C0" w:rsidP="003E45E0">
      <w:pPr>
        <w:widowControl/>
        <w:tabs>
          <w:tab w:val="left" w:pos="3780"/>
        </w:tabs>
        <w:spacing w:after="160" w:line="259" w:lineRule="auto"/>
        <w:jc w:val="center"/>
        <w:rPr>
          <w:rFonts w:ascii="Times New Roman" w:hAnsi="Times New Roman" w:cs="Times New Roman"/>
          <w:b/>
          <w:bCs/>
          <w:sz w:val="28"/>
          <w:szCs w:val="28"/>
          <w:lang w:eastAsia="en-US"/>
        </w:rPr>
      </w:pPr>
    </w:p>
    <w:p w14:paraId="0B566EC4" w14:textId="77777777" w:rsidR="005B21F8" w:rsidRDefault="003E45E0">
      <w:pPr>
        <w:widowControl/>
        <w:spacing w:line="216" w:lineRule="auto"/>
        <w:jc w:val="center"/>
        <w:rPr>
          <w:rFonts w:ascii="Times New Roman" w:hAnsi="Times New Roman" w:cs="Times New Roman"/>
          <w:b/>
          <w:bCs/>
          <w:sz w:val="28"/>
          <w:szCs w:val="28"/>
          <w:lang w:eastAsia="en-US"/>
        </w:rPr>
      </w:pPr>
      <w:r>
        <w:rPr>
          <w:rFonts w:ascii="Times New Roman" w:hAnsi="Times New Roman" w:cs="Times New Roman"/>
          <w:b/>
          <w:bCs/>
          <w:sz w:val="28"/>
          <w:szCs w:val="28"/>
          <w:lang w:eastAsia="en-US"/>
        </w:rPr>
        <w:t xml:space="preserve">Про затвердження плану соціально-економічного </w:t>
      </w:r>
    </w:p>
    <w:p w14:paraId="7E2E23E6" w14:textId="2EE3FE7F" w:rsidR="005B21F8" w:rsidRDefault="003E45E0" w:rsidP="007C0430">
      <w:pPr>
        <w:widowControl/>
        <w:spacing w:line="216" w:lineRule="auto"/>
        <w:jc w:val="center"/>
      </w:pPr>
      <w:r>
        <w:rPr>
          <w:rFonts w:ascii="Times New Roman" w:hAnsi="Times New Roman" w:cs="Times New Roman"/>
          <w:b/>
          <w:bCs/>
          <w:sz w:val="28"/>
          <w:szCs w:val="28"/>
          <w:lang w:eastAsia="en-US"/>
        </w:rPr>
        <w:t xml:space="preserve">  розвитку Ляшківської  </w:t>
      </w:r>
      <w:r w:rsidR="007C0430">
        <w:rPr>
          <w:rFonts w:ascii="Times New Roman" w:hAnsi="Times New Roman" w:cs="Times New Roman"/>
          <w:b/>
          <w:bCs/>
          <w:sz w:val="28"/>
          <w:szCs w:val="28"/>
          <w:lang w:eastAsia="en-US"/>
        </w:rPr>
        <w:t>сільської ради</w:t>
      </w:r>
      <w:r>
        <w:rPr>
          <w:rFonts w:ascii="Times New Roman" w:hAnsi="Times New Roman" w:cs="Times New Roman"/>
          <w:b/>
          <w:bCs/>
          <w:sz w:val="28"/>
          <w:szCs w:val="28"/>
          <w:lang w:eastAsia="en-US"/>
        </w:rPr>
        <w:t xml:space="preserve"> на 2021 рік</w:t>
      </w:r>
    </w:p>
    <w:p w14:paraId="4B2432F4" w14:textId="77777777" w:rsidR="005B21F8" w:rsidRDefault="005B21F8">
      <w:pPr>
        <w:widowControl/>
        <w:spacing w:line="216" w:lineRule="auto"/>
        <w:jc w:val="center"/>
        <w:rPr>
          <w:rFonts w:ascii="Times New Roman" w:hAnsi="Times New Roman" w:cs="Times New Roman"/>
          <w:b/>
          <w:bCs/>
          <w:sz w:val="28"/>
          <w:szCs w:val="28"/>
          <w:lang w:eastAsia="en-US"/>
        </w:rPr>
      </w:pPr>
    </w:p>
    <w:p w14:paraId="46C392FB" w14:textId="77777777" w:rsidR="005B21F8" w:rsidRDefault="005B21F8">
      <w:pPr>
        <w:widowControl/>
        <w:spacing w:after="160" w:line="216" w:lineRule="auto"/>
        <w:jc w:val="center"/>
        <w:rPr>
          <w:rFonts w:ascii="Times New Roman" w:hAnsi="Times New Roman" w:cs="Times New Roman"/>
          <w:b/>
          <w:bCs/>
          <w:sz w:val="28"/>
          <w:szCs w:val="28"/>
          <w:lang w:eastAsia="en-US"/>
        </w:rPr>
      </w:pPr>
    </w:p>
    <w:p w14:paraId="57EA86F1" w14:textId="63429087" w:rsidR="005B21F8" w:rsidRDefault="003E45E0">
      <w:pPr>
        <w:widowControl/>
        <w:spacing w:after="160" w:line="216" w:lineRule="auto"/>
        <w:ind w:firstLine="709"/>
        <w:jc w:val="both"/>
      </w:pPr>
      <w:r>
        <w:rPr>
          <w:rFonts w:ascii="Times New Roman" w:hAnsi="Times New Roman" w:cs="Times New Roman"/>
          <w:sz w:val="28"/>
          <w:szCs w:val="28"/>
          <w:lang w:eastAsia="en-US"/>
        </w:rPr>
        <w:t xml:space="preserve">Заслухавши інформацію сільського голови Омелян Ю.В. про затвердження плану соціально-економічного розвитку Ляшківської  </w:t>
      </w:r>
      <w:r w:rsidR="007C0430">
        <w:rPr>
          <w:rFonts w:ascii="Times New Roman" w:hAnsi="Times New Roman" w:cs="Times New Roman"/>
          <w:sz w:val="28"/>
          <w:szCs w:val="28"/>
          <w:lang w:eastAsia="en-US"/>
        </w:rPr>
        <w:t>сільської ради</w:t>
      </w:r>
      <w:r>
        <w:rPr>
          <w:rFonts w:ascii="Times New Roman" w:hAnsi="Times New Roman" w:cs="Times New Roman"/>
          <w:sz w:val="28"/>
          <w:szCs w:val="28"/>
          <w:lang w:eastAsia="en-US"/>
        </w:rPr>
        <w:t xml:space="preserve"> на 2021 рік та  керуючись законами України “Про місцеве самоврядування в Україні”,   сільська  рада </w:t>
      </w:r>
      <w:r>
        <w:rPr>
          <w:rFonts w:ascii="Times New Roman" w:hAnsi="Times New Roman" w:cs="Times New Roman"/>
          <w:b/>
          <w:bCs/>
          <w:sz w:val="28"/>
          <w:szCs w:val="28"/>
          <w:lang w:eastAsia="en-US"/>
        </w:rPr>
        <w:t>в и р і ш и л а:</w:t>
      </w:r>
    </w:p>
    <w:p w14:paraId="5B47AAA2" w14:textId="77777777" w:rsidR="005B21F8" w:rsidRDefault="005B21F8">
      <w:pPr>
        <w:widowControl/>
        <w:spacing w:after="160" w:line="216" w:lineRule="auto"/>
        <w:ind w:firstLine="709"/>
        <w:jc w:val="both"/>
        <w:rPr>
          <w:rFonts w:ascii="Times New Roman" w:hAnsi="Times New Roman" w:cs="Times New Roman"/>
          <w:sz w:val="28"/>
          <w:szCs w:val="28"/>
          <w:lang w:eastAsia="en-US"/>
        </w:rPr>
      </w:pPr>
    </w:p>
    <w:p w14:paraId="6769F5F2" w14:textId="4A0C2C23" w:rsidR="005B21F8" w:rsidRDefault="003E45E0">
      <w:pPr>
        <w:widowControl/>
        <w:spacing w:after="160" w:line="216" w:lineRule="auto"/>
        <w:ind w:firstLine="709"/>
        <w:jc w:val="both"/>
      </w:pPr>
      <w:r>
        <w:rPr>
          <w:rFonts w:ascii="Times New Roman" w:hAnsi="Times New Roman" w:cs="Times New Roman"/>
          <w:sz w:val="28"/>
          <w:szCs w:val="28"/>
          <w:lang w:eastAsia="en-US"/>
        </w:rPr>
        <w:t xml:space="preserve">1.  Затвердити план соціально-економічного  розвитку  Ляшківської  </w:t>
      </w:r>
      <w:r w:rsidR="007C0430">
        <w:rPr>
          <w:rFonts w:ascii="Times New Roman" w:hAnsi="Times New Roman" w:cs="Times New Roman"/>
          <w:sz w:val="28"/>
          <w:szCs w:val="28"/>
          <w:lang w:eastAsia="en-US"/>
        </w:rPr>
        <w:t>сільської ради</w:t>
      </w:r>
      <w:r>
        <w:rPr>
          <w:rFonts w:ascii="Times New Roman" w:hAnsi="Times New Roman" w:cs="Times New Roman"/>
          <w:sz w:val="28"/>
          <w:szCs w:val="28"/>
          <w:lang w:eastAsia="en-US"/>
        </w:rPr>
        <w:t xml:space="preserve"> на 2021 рік (додається).</w:t>
      </w:r>
    </w:p>
    <w:p w14:paraId="670D30BC" w14:textId="77777777" w:rsidR="005B21F8" w:rsidRDefault="005B21F8">
      <w:pPr>
        <w:pStyle w:val="310"/>
        <w:ind w:firstLine="709"/>
      </w:pPr>
    </w:p>
    <w:p w14:paraId="001384C0" w14:textId="77777777" w:rsidR="005B21F8" w:rsidRDefault="003E45E0">
      <w:pPr>
        <w:widowControl/>
        <w:spacing w:after="160" w:line="259"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2. Контроль за виконанням цього рішення покласти на постійну комісію сільської ради з питань планування фінансів, бюджету та соціально-економічного розвитку. </w:t>
      </w:r>
    </w:p>
    <w:p w14:paraId="07D8752C" w14:textId="36200F78" w:rsidR="005B21F8" w:rsidRDefault="005B21F8">
      <w:pPr>
        <w:widowControl/>
        <w:spacing w:after="160" w:line="259" w:lineRule="auto"/>
        <w:jc w:val="both"/>
        <w:rPr>
          <w:rFonts w:ascii="Times New Roman" w:hAnsi="Times New Roman" w:cs="Times New Roman"/>
          <w:sz w:val="28"/>
          <w:szCs w:val="28"/>
          <w:lang w:eastAsia="en-US"/>
        </w:rPr>
      </w:pPr>
    </w:p>
    <w:p w14:paraId="06FE3E65" w14:textId="62AC6D53" w:rsidR="00C414C0" w:rsidRDefault="00C414C0">
      <w:pPr>
        <w:widowControl/>
        <w:spacing w:after="160" w:line="259" w:lineRule="auto"/>
        <w:jc w:val="both"/>
        <w:rPr>
          <w:rFonts w:ascii="Times New Roman" w:hAnsi="Times New Roman" w:cs="Times New Roman"/>
          <w:sz w:val="28"/>
          <w:szCs w:val="28"/>
          <w:lang w:eastAsia="en-US"/>
        </w:rPr>
      </w:pPr>
    </w:p>
    <w:p w14:paraId="0BEAF1AE" w14:textId="77777777" w:rsidR="00C414C0" w:rsidRDefault="00C414C0">
      <w:pPr>
        <w:widowControl/>
        <w:spacing w:after="160" w:line="259" w:lineRule="auto"/>
        <w:jc w:val="both"/>
        <w:rPr>
          <w:rFonts w:ascii="Times New Roman" w:hAnsi="Times New Roman" w:cs="Times New Roman"/>
          <w:sz w:val="28"/>
          <w:szCs w:val="28"/>
          <w:lang w:eastAsia="en-US"/>
        </w:rPr>
      </w:pPr>
    </w:p>
    <w:p w14:paraId="1613CE0A" w14:textId="77777777" w:rsidR="005B21F8" w:rsidRDefault="003E45E0">
      <w:pPr>
        <w:widowControl/>
        <w:tabs>
          <w:tab w:val="left" w:pos="1320"/>
        </w:tabs>
        <w:spacing w:after="160" w:line="259" w:lineRule="auto"/>
      </w:pPr>
      <w:r>
        <w:rPr>
          <w:rFonts w:ascii="Times New Roman" w:hAnsi="Times New Roman" w:cs="Times New Roman"/>
          <w:sz w:val="28"/>
          <w:szCs w:val="28"/>
          <w:lang w:eastAsia="en-US"/>
        </w:rPr>
        <w:tab/>
        <w:t>Сільський голова:                                                    Ю.Омелян</w:t>
      </w:r>
    </w:p>
    <w:p w14:paraId="78B62194" w14:textId="4F466299" w:rsidR="003E45E0" w:rsidRDefault="003E45E0">
      <w:pPr>
        <w:widowControl/>
        <w:spacing w:line="259" w:lineRule="auto"/>
        <w:rPr>
          <w:rFonts w:ascii="Times New Roman" w:hAnsi="Times New Roman" w:cs="Times New Roman"/>
          <w:sz w:val="28"/>
          <w:szCs w:val="28"/>
          <w:lang w:eastAsia="en-US"/>
        </w:rPr>
      </w:pPr>
    </w:p>
    <w:p w14:paraId="5A415EDF" w14:textId="18E1824E" w:rsidR="00C414C0" w:rsidRDefault="00C414C0">
      <w:pPr>
        <w:widowControl/>
        <w:spacing w:line="259" w:lineRule="auto"/>
        <w:rPr>
          <w:rFonts w:ascii="Times New Roman" w:hAnsi="Times New Roman" w:cs="Times New Roman"/>
          <w:sz w:val="28"/>
          <w:szCs w:val="28"/>
          <w:lang w:eastAsia="en-US"/>
        </w:rPr>
      </w:pPr>
    </w:p>
    <w:p w14:paraId="1E50B664" w14:textId="77777777" w:rsidR="00C414C0" w:rsidRDefault="00C414C0">
      <w:pPr>
        <w:widowControl/>
        <w:spacing w:line="259" w:lineRule="auto"/>
        <w:rPr>
          <w:rFonts w:ascii="Times New Roman" w:hAnsi="Times New Roman" w:cs="Times New Roman"/>
          <w:sz w:val="28"/>
          <w:szCs w:val="28"/>
          <w:lang w:eastAsia="en-US"/>
        </w:rPr>
      </w:pPr>
    </w:p>
    <w:p w14:paraId="0B8B8347" w14:textId="77777777" w:rsidR="003E45E0" w:rsidRDefault="003E45E0">
      <w:pPr>
        <w:widowControl/>
        <w:spacing w:line="259" w:lineRule="auto"/>
        <w:rPr>
          <w:rFonts w:ascii="Times New Roman" w:hAnsi="Times New Roman" w:cs="Times New Roman"/>
          <w:sz w:val="28"/>
          <w:szCs w:val="28"/>
          <w:lang w:eastAsia="en-US"/>
        </w:rPr>
      </w:pPr>
    </w:p>
    <w:p w14:paraId="10D4077B" w14:textId="7E3327D1" w:rsidR="005B21F8" w:rsidRDefault="003E45E0">
      <w:pPr>
        <w:widowControl/>
        <w:spacing w:line="259" w:lineRule="auto"/>
        <w:rPr>
          <w:rFonts w:ascii="Times New Roman" w:hAnsi="Times New Roman" w:cs="Times New Roman"/>
          <w:sz w:val="28"/>
          <w:szCs w:val="28"/>
          <w:lang w:eastAsia="en-US"/>
        </w:rPr>
      </w:pPr>
      <w:r>
        <w:rPr>
          <w:rFonts w:ascii="Times New Roman" w:hAnsi="Times New Roman" w:cs="Times New Roman"/>
          <w:sz w:val="28"/>
          <w:szCs w:val="28"/>
          <w:lang w:eastAsia="en-US"/>
        </w:rPr>
        <w:t>с.Ляшківка</w:t>
      </w:r>
    </w:p>
    <w:p w14:paraId="312FC3A8" w14:textId="34938FC4" w:rsidR="005B21F8" w:rsidRDefault="003E45E0">
      <w:pPr>
        <w:widowControl/>
        <w:spacing w:line="259" w:lineRule="auto"/>
      </w:pPr>
      <w:r>
        <w:rPr>
          <w:rFonts w:ascii="Times New Roman" w:hAnsi="Times New Roman" w:cs="Times New Roman"/>
          <w:sz w:val="28"/>
          <w:szCs w:val="28"/>
          <w:lang w:eastAsia="en-US"/>
        </w:rPr>
        <w:t>від 24.12.2020 р</w:t>
      </w:r>
    </w:p>
    <w:p w14:paraId="1071E0BD" w14:textId="05258AD8" w:rsidR="005B21F8" w:rsidRDefault="003E45E0">
      <w:pPr>
        <w:widowControl/>
        <w:spacing w:line="259" w:lineRule="auto"/>
      </w:pPr>
      <w:r>
        <w:rPr>
          <w:rFonts w:ascii="Times New Roman" w:hAnsi="Times New Roman" w:cs="Times New Roman"/>
          <w:sz w:val="28"/>
          <w:szCs w:val="28"/>
          <w:lang w:eastAsia="en-US"/>
        </w:rPr>
        <w:t xml:space="preserve">№ </w:t>
      </w:r>
      <w:r w:rsidR="00FD6E47">
        <w:rPr>
          <w:rFonts w:ascii="Times New Roman" w:hAnsi="Times New Roman" w:cs="Times New Roman"/>
          <w:sz w:val="28"/>
          <w:szCs w:val="28"/>
          <w:lang w:eastAsia="en-US"/>
        </w:rPr>
        <w:t>14</w:t>
      </w:r>
      <w:r>
        <w:rPr>
          <w:rFonts w:ascii="Times New Roman" w:hAnsi="Times New Roman" w:cs="Times New Roman"/>
          <w:sz w:val="28"/>
          <w:szCs w:val="28"/>
          <w:lang w:eastAsia="en-US"/>
        </w:rPr>
        <w:t>– 2/8</w:t>
      </w:r>
    </w:p>
    <w:p w14:paraId="7BC778B7" w14:textId="77777777" w:rsidR="005B21F8" w:rsidRDefault="005B21F8">
      <w:pPr>
        <w:widowControl/>
        <w:spacing w:line="259" w:lineRule="auto"/>
        <w:rPr>
          <w:rFonts w:ascii="Times New Roman" w:hAnsi="Times New Roman" w:cs="Times New Roman"/>
          <w:sz w:val="28"/>
          <w:szCs w:val="28"/>
          <w:lang w:eastAsia="en-US"/>
        </w:rPr>
      </w:pPr>
    </w:p>
    <w:p w14:paraId="2E6EFE51" w14:textId="77777777" w:rsidR="005B21F8" w:rsidRDefault="005B21F8">
      <w:pPr>
        <w:pStyle w:val="ab"/>
        <w:jc w:val="right"/>
      </w:pPr>
    </w:p>
    <w:p w14:paraId="731F2A63" w14:textId="77777777" w:rsidR="005B21F8" w:rsidRDefault="005B21F8">
      <w:pPr>
        <w:pStyle w:val="ab"/>
        <w:jc w:val="right"/>
      </w:pPr>
    </w:p>
    <w:p w14:paraId="0DAA0451" w14:textId="77777777" w:rsidR="005B21F8" w:rsidRDefault="005B21F8">
      <w:pPr>
        <w:pStyle w:val="ab"/>
        <w:jc w:val="right"/>
      </w:pPr>
    </w:p>
    <w:p w14:paraId="4E743DB7" w14:textId="0BAF748C" w:rsidR="005B21F8" w:rsidRDefault="005B21F8">
      <w:pPr>
        <w:pStyle w:val="ab"/>
        <w:jc w:val="right"/>
      </w:pPr>
    </w:p>
    <w:p w14:paraId="6516C8BE" w14:textId="77777777" w:rsidR="00C414C0" w:rsidRDefault="00C414C0">
      <w:pPr>
        <w:pStyle w:val="ab"/>
        <w:jc w:val="right"/>
      </w:pPr>
    </w:p>
    <w:p w14:paraId="5C70685A" w14:textId="77777777" w:rsidR="005B21F8" w:rsidRDefault="005B21F8">
      <w:pPr>
        <w:pStyle w:val="ab"/>
        <w:jc w:val="right"/>
      </w:pPr>
    </w:p>
    <w:p w14:paraId="5F601A7D" w14:textId="77777777" w:rsidR="005B21F8" w:rsidRDefault="003E45E0">
      <w:pPr>
        <w:widowControl/>
        <w:spacing w:line="259" w:lineRule="auto"/>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Затверджено:</w:t>
      </w:r>
    </w:p>
    <w:p w14:paraId="04E5066E" w14:textId="77777777" w:rsidR="005B21F8" w:rsidRDefault="003E45E0">
      <w:pPr>
        <w:widowControl/>
        <w:spacing w:line="259" w:lineRule="auto"/>
        <w:ind w:left="5760"/>
        <w:rPr>
          <w:rFonts w:ascii="Times New Roman" w:hAnsi="Times New Roman" w:cs="Times New Roman"/>
          <w:sz w:val="28"/>
          <w:szCs w:val="28"/>
          <w:lang w:eastAsia="en-US"/>
        </w:rPr>
      </w:pPr>
      <w:r>
        <w:rPr>
          <w:rFonts w:ascii="Times New Roman" w:hAnsi="Times New Roman" w:cs="Times New Roman"/>
          <w:sz w:val="28"/>
          <w:szCs w:val="28"/>
          <w:lang w:eastAsia="en-US"/>
        </w:rPr>
        <w:t xml:space="preserve">рішенням Ляшківської </w:t>
      </w:r>
    </w:p>
    <w:p w14:paraId="61345558" w14:textId="77777777" w:rsidR="005B21F8" w:rsidRDefault="003E45E0">
      <w:pPr>
        <w:widowControl/>
        <w:tabs>
          <w:tab w:val="left" w:pos="6255"/>
        </w:tabs>
        <w:spacing w:line="259" w:lineRule="auto"/>
        <w:ind w:left="5760"/>
      </w:pPr>
      <w:r>
        <w:rPr>
          <w:rFonts w:ascii="Times New Roman" w:hAnsi="Times New Roman" w:cs="Times New Roman"/>
          <w:sz w:val="28"/>
          <w:szCs w:val="28"/>
          <w:lang w:eastAsia="en-US"/>
        </w:rPr>
        <w:t xml:space="preserve">сільської ради сьомого скликання </w:t>
      </w:r>
    </w:p>
    <w:p w14:paraId="2FBAF154" w14:textId="5B558114" w:rsidR="005B21F8" w:rsidRDefault="003E45E0">
      <w:pPr>
        <w:widowControl/>
        <w:tabs>
          <w:tab w:val="left" w:pos="6255"/>
        </w:tabs>
        <w:spacing w:line="259" w:lineRule="auto"/>
        <w:ind w:left="5760"/>
      </w:pPr>
      <w:r>
        <w:rPr>
          <w:rFonts w:ascii="Times New Roman" w:hAnsi="Times New Roman" w:cs="Times New Roman"/>
          <w:sz w:val="28"/>
          <w:szCs w:val="28"/>
          <w:lang w:eastAsia="en-US"/>
        </w:rPr>
        <w:t xml:space="preserve">від 24.12.2020 р.  № </w:t>
      </w:r>
      <w:r w:rsidR="00FD6E47">
        <w:rPr>
          <w:rFonts w:ascii="Times New Roman" w:hAnsi="Times New Roman" w:cs="Times New Roman"/>
          <w:sz w:val="28"/>
          <w:szCs w:val="28"/>
          <w:lang w:eastAsia="en-US"/>
        </w:rPr>
        <w:t>14</w:t>
      </w:r>
      <w:r>
        <w:rPr>
          <w:rFonts w:ascii="Times New Roman" w:hAnsi="Times New Roman" w:cs="Times New Roman"/>
          <w:sz w:val="28"/>
          <w:szCs w:val="28"/>
          <w:lang w:eastAsia="en-US"/>
        </w:rPr>
        <w:t>-2/8</w:t>
      </w:r>
    </w:p>
    <w:p w14:paraId="31C8ED9F" w14:textId="77777777" w:rsidR="005B21F8" w:rsidRDefault="005B21F8">
      <w:pPr>
        <w:widowControl/>
        <w:spacing w:after="160" w:line="259" w:lineRule="auto"/>
        <w:jc w:val="center"/>
        <w:rPr>
          <w:rFonts w:ascii="Times New Roman" w:hAnsi="Times New Roman" w:cs="Times New Roman"/>
          <w:b/>
          <w:bCs/>
          <w:sz w:val="72"/>
          <w:szCs w:val="72"/>
          <w:lang w:eastAsia="en-US"/>
        </w:rPr>
      </w:pPr>
    </w:p>
    <w:p w14:paraId="0450B8E5" w14:textId="77777777" w:rsidR="005B21F8" w:rsidRDefault="005B21F8">
      <w:pPr>
        <w:widowControl/>
        <w:spacing w:after="160" w:line="259" w:lineRule="auto"/>
        <w:jc w:val="center"/>
        <w:rPr>
          <w:rFonts w:ascii="Times New Roman" w:hAnsi="Times New Roman" w:cs="Times New Roman"/>
          <w:b/>
          <w:bCs/>
          <w:sz w:val="72"/>
          <w:szCs w:val="72"/>
          <w:lang w:eastAsia="en-US"/>
        </w:rPr>
      </w:pPr>
    </w:p>
    <w:p w14:paraId="27D1CB49" w14:textId="2CB49633" w:rsidR="005B21F8" w:rsidRDefault="003E45E0">
      <w:pPr>
        <w:widowControl/>
        <w:spacing w:after="160" w:line="259" w:lineRule="auto"/>
        <w:jc w:val="center"/>
      </w:pPr>
      <w:r>
        <w:rPr>
          <w:rFonts w:ascii="Times New Roman" w:hAnsi="Times New Roman" w:cs="Times New Roman"/>
          <w:b/>
          <w:bCs/>
          <w:color w:val="FF0000"/>
          <w:sz w:val="72"/>
          <w:szCs w:val="72"/>
          <w:lang w:eastAsia="en-US"/>
        </w:rPr>
        <w:t xml:space="preserve">План соціально-економічного розвитку Ляшківської </w:t>
      </w:r>
      <w:r w:rsidR="007C0430">
        <w:rPr>
          <w:rFonts w:ascii="Times New Roman" w:hAnsi="Times New Roman" w:cs="Times New Roman"/>
          <w:b/>
          <w:bCs/>
          <w:color w:val="FF0000"/>
          <w:sz w:val="72"/>
          <w:szCs w:val="72"/>
          <w:lang w:eastAsia="en-US"/>
        </w:rPr>
        <w:t xml:space="preserve">сільської ради </w:t>
      </w:r>
      <w:r>
        <w:rPr>
          <w:rFonts w:ascii="Times New Roman" w:hAnsi="Times New Roman" w:cs="Times New Roman"/>
          <w:b/>
          <w:bCs/>
          <w:color w:val="FF0000"/>
          <w:sz w:val="72"/>
          <w:szCs w:val="72"/>
          <w:lang w:eastAsia="en-US"/>
        </w:rPr>
        <w:t>на 2021 рік</w:t>
      </w:r>
    </w:p>
    <w:p w14:paraId="36707BCC" w14:textId="77777777" w:rsidR="005B21F8" w:rsidRDefault="005B21F8">
      <w:pPr>
        <w:widowControl/>
        <w:spacing w:after="160" w:line="259" w:lineRule="auto"/>
        <w:rPr>
          <w:rFonts w:ascii="Times New Roman" w:hAnsi="Times New Roman" w:cs="Times New Roman"/>
          <w:sz w:val="28"/>
          <w:szCs w:val="28"/>
          <w:lang w:eastAsia="en-US"/>
        </w:rPr>
      </w:pPr>
    </w:p>
    <w:p w14:paraId="144A1781" w14:textId="77777777" w:rsidR="005B21F8" w:rsidRDefault="005B21F8">
      <w:pPr>
        <w:widowControl/>
        <w:spacing w:after="160" w:line="259" w:lineRule="auto"/>
        <w:rPr>
          <w:rFonts w:ascii="Times New Roman" w:hAnsi="Times New Roman" w:cs="Times New Roman"/>
          <w:sz w:val="28"/>
          <w:szCs w:val="28"/>
          <w:lang w:eastAsia="en-US"/>
        </w:rPr>
      </w:pPr>
    </w:p>
    <w:p w14:paraId="797473E5" w14:textId="77777777" w:rsidR="005B21F8" w:rsidRDefault="005B21F8">
      <w:pPr>
        <w:widowControl/>
        <w:spacing w:after="160" w:line="259" w:lineRule="auto"/>
        <w:rPr>
          <w:rFonts w:ascii="Times New Roman" w:hAnsi="Times New Roman" w:cs="Times New Roman"/>
          <w:sz w:val="28"/>
          <w:szCs w:val="28"/>
          <w:lang w:eastAsia="en-US"/>
        </w:rPr>
      </w:pPr>
    </w:p>
    <w:p w14:paraId="038F15B3" w14:textId="77777777" w:rsidR="005B21F8" w:rsidRDefault="005B21F8">
      <w:pPr>
        <w:widowControl/>
        <w:spacing w:after="160" w:line="259" w:lineRule="auto"/>
        <w:rPr>
          <w:rFonts w:ascii="Times New Roman" w:hAnsi="Times New Roman" w:cs="Times New Roman"/>
          <w:sz w:val="28"/>
          <w:szCs w:val="28"/>
          <w:lang w:eastAsia="en-US"/>
        </w:rPr>
      </w:pPr>
    </w:p>
    <w:p w14:paraId="23403119" w14:textId="77777777" w:rsidR="005B21F8" w:rsidRDefault="005B21F8">
      <w:pPr>
        <w:widowControl/>
        <w:spacing w:after="160" w:line="259" w:lineRule="auto"/>
        <w:rPr>
          <w:rFonts w:ascii="Times New Roman" w:hAnsi="Times New Roman" w:cs="Times New Roman"/>
          <w:sz w:val="28"/>
          <w:szCs w:val="28"/>
          <w:lang w:eastAsia="en-US"/>
        </w:rPr>
      </w:pPr>
    </w:p>
    <w:p w14:paraId="70A840FB" w14:textId="77777777" w:rsidR="005B21F8" w:rsidRDefault="005B21F8">
      <w:pPr>
        <w:widowControl/>
        <w:spacing w:after="160" w:line="259" w:lineRule="auto"/>
        <w:rPr>
          <w:rFonts w:ascii="Times New Roman" w:hAnsi="Times New Roman" w:cs="Times New Roman"/>
          <w:sz w:val="28"/>
          <w:szCs w:val="28"/>
          <w:lang w:eastAsia="en-US"/>
        </w:rPr>
      </w:pPr>
    </w:p>
    <w:p w14:paraId="01D1C02B" w14:textId="77777777" w:rsidR="005B21F8" w:rsidRDefault="005B21F8">
      <w:pPr>
        <w:widowControl/>
        <w:spacing w:after="160" w:line="259" w:lineRule="auto"/>
        <w:rPr>
          <w:rFonts w:ascii="Times New Roman" w:hAnsi="Times New Roman" w:cs="Times New Roman"/>
          <w:sz w:val="28"/>
          <w:szCs w:val="28"/>
          <w:lang w:eastAsia="en-US"/>
        </w:rPr>
      </w:pPr>
    </w:p>
    <w:p w14:paraId="66C5E326" w14:textId="77777777" w:rsidR="005B21F8" w:rsidRDefault="005B21F8">
      <w:pPr>
        <w:widowControl/>
        <w:spacing w:after="160" w:line="259" w:lineRule="auto"/>
        <w:rPr>
          <w:rFonts w:ascii="Times New Roman" w:hAnsi="Times New Roman" w:cs="Times New Roman"/>
          <w:sz w:val="28"/>
          <w:szCs w:val="28"/>
          <w:lang w:eastAsia="en-US"/>
        </w:rPr>
      </w:pPr>
    </w:p>
    <w:p w14:paraId="50A8051E" w14:textId="77777777" w:rsidR="005B21F8" w:rsidRDefault="005B21F8">
      <w:pPr>
        <w:widowControl/>
        <w:spacing w:after="160" w:line="259" w:lineRule="auto"/>
        <w:rPr>
          <w:rFonts w:ascii="Times New Roman" w:hAnsi="Times New Roman" w:cs="Times New Roman"/>
          <w:sz w:val="28"/>
          <w:szCs w:val="28"/>
          <w:lang w:eastAsia="en-US"/>
        </w:rPr>
      </w:pPr>
    </w:p>
    <w:p w14:paraId="58D93859" w14:textId="77777777" w:rsidR="005B21F8" w:rsidRDefault="005B21F8">
      <w:pPr>
        <w:widowControl/>
        <w:spacing w:after="160" w:line="259" w:lineRule="auto"/>
        <w:rPr>
          <w:rFonts w:ascii="Times New Roman" w:hAnsi="Times New Roman" w:cs="Times New Roman"/>
          <w:sz w:val="28"/>
          <w:szCs w:val="28"/>
          <w:lang w:eastAsia="en-US"/>
        </w:rPr>
      </w:pPr>
    </w:p>
    <w:p w14:paraId="2053901E" w14:textId="77777777" w:rsidR="005B21F8" w:rsidRDefault="003E45E0">
      <w:pPr>
        <w:widowControl/>
        <w:spacing w:after="160" w:line="259" w:lineRule="auto"/>
        <w:jc w:val="center"/>
      </w:pPr>
      <w:r>
        <w:rPr>
          <w:rFonts w:ascii="Times New Roman" w:hAnsi="Times New Roman" w:cs="Times New Roman"/>
          <w:sz w:val="28"/>
          <w:szCs w:val="28"/>
          <w:lang w:eastAsia="en-US"/>
        </w:rPr>
        <w:t xml:space="preserve">с.Ляшківка </w:t>
      </w:r>
    </w:p>
    <w:p w14:paraId="40CC83F3" w14:textId="2C9C5A36" w:rsidR="005B21F8" w:rsidRDefault="003E45E0">
      <w:pPr>
        <w:widowControl/>
        <w:spacing w:after="160" w:line="259" w:lineRule="auto"/>
        <w:jc w:val="center"/>
      </w:pPr>
      <w:r>
        <w:rPr>
          <w:rFonts w:ascii="Times New Roman" w:hAnsi="Times New Roman" w:cs="Times New Roman"/>
          <w:sz w:val="28"/>
          <w:szCs w:val="28"/>
          <w:lang w:eastAsia="en-US"/>
        </w:rPr>
        <w:lastRenderedPageBreak/>
        <w:t>2020 рік</w:t>
      </w:r>
    </w:p>
    <w:p w14:paraId="00EECBD6" w14:textId="77777777" w:rsidR="005B21F8" w:rsidRDefault="005B21F8">
      <w:pPr>
        <w:widowControl/>
        <w:spacing w:after="160" w:line="259" w:lineRule="auto"/>
        <w:jc w:val="center"/>
        <w:rPr>
          <w:rFonts w:ascii="Times New Roman" w:hAnsi="Times New Roman" w:cs="Times New Roman"/>
          <w:sz w:val="28"/>
          <w:szCs w:val="28"/>
          <w:lang w:eastAsia="en-US"/>
        </w:rPr>
      </w:pPr>
    </w:p>
    <w:p w14:paraId="640E79F3" w14:textId="77777777" w:rsidR="005B21F8" w:rsidRDefault="005B21F8">
      <w:pPr>
        <w:widowControl/>
        <w:spacing w:after="160" w:line="259" w:lineRule="auto"/>
        <w:jc w:val="center"/>
        <w:rPr>
          <w:rFonts w:ascii="Times New Roman" w:hAnsi="Times New Roman" w:cs="Times New Roman"/>
          <w:sz w:val="28"/>
          <w:szCs w:val="28"/>
          <w:lang w:eastAsia="en-US"/>
        </w:rPr>
      </w:pPr>
    </w:p>
    <w:p w14:paraId="1A695BBD" w14:textId="77777777" w:rsidR="005B21F8" w:rsidRDefault="005B21F8">
      <w:pPr>
        <w:widowControl/>
        <w:spacing w:after="160" w:line="259" w:lineRule="auto"/>
        <w:jc w:val="center"/>
        <w:rPr>
          <w:rFonts w:ascii="Times New Roman" w:hAnsi="Times New Roman" w:cs="Times New Roman"/>
          <w:sz w:val="28"/>
          <w:szCs w:val="28"/>
          <w:lang w:eastAsia="en-US"/>
        </w:rPr>
      </w:pPr>
    </w:p>
    <w:p w14:paraId="56F11549" w14:textId="77777777" w:rsidR="005B21F8" w:rsidRDefault="005B21F8">
      <w:pPr>
        <w:widowControl/>
        <w:spacing w:after="160" w:line="259" w:lineRule="auto"/>
        <w:rPr>
          <w:rFonts w:ascii="Times New Roman" w:hAnsi="Times New Roman" w:cs="Times New Roman"/>
          <w:sz w:val="28"/>
          <w:szCs w:val="28"/>
          <w:lang w:eastAsia="en-US"/>
        </w:rPr>
      </w:pPr>
    </w:p>
    <w:p w14:paraId="79CA7120" w14:textId="77777777" w:rsidR="005B21F8" w:rsidRDefault="003E45E0">
      <w:pPr>
        <w:widowControl/>
        <w:spacing w:after="160" w:line="259" w:lineRule="auto"/>
        <w:rPr>
          <w:rFonts w:ascii="Times New Roman" w:hAnsi="Times New Roman" w:cs="Times New Roman"/>
          <w:sz w:val="28"/>
          <w:szCs w:val="28"/>
          <w:lang w:eastAsia="en-US"/>
        </w:rPr>
      </w:pPr>
      <w:r>
        <w:rPr>
          <w:rFonts w:ascii="Times New Roman" w:hAnsi="Times New Roman" w:cs="Times New Roman"/>
          <w:sz w:val="28"/>
          <w:szCs w:val="28"/>
          <w:lang w:eastAsia="en-US"/>
        </w:rPr>
        <w:t>ЗМІСТ</w:t>
      </w:r>
    </w:p>
    <w:tbl>
      <w:tblPr>
        <w:tblW w:w="9585" w:type="dxa"/>
        <w:tblInd w:w="-106" w:type="dxa"/>
        <w:tblLook w:val="01E0" w:firstRow="1" w:lastRow="1" w:firstColumn="1" w:lastColumn="1" w:noHBand="0" w:noVBand="0"/>
      </w:tblPr>
      <w:tblGrid>
        <w:gridCol w:w="958"/>
        <w:gridCol w:w="7916"/>
        <w:gridCol w:w="711"/>
      </w:tblGrid>
      <w:tr w:rsidR="005B21F8" w14:paraId="25EF2A43" w14:textId="77777777">
        <w:tc>
          <w:tcPr>
            <w:tcW w:w="958" w:type="dxa"/>
            <w:shd w:val="clear" w:color="auto" w:fill="auto"/>
          </w:tcPr>
          <w:p w14:paraId="6662D022" w14:textId="77777777" w:rsidR="005B21F8" w:rsidRDefault="005B21F8">
            <w:pPr>
              <w:widowControl/>
              <w:spacing w:after="160" w:line="259" w:lineRule="auto"/>
              <w:ind w:left="-617" w:firstLine="567"/>
              <w:rPr>
                <w:rFonts w:ascii="Times New Roman" w:hAnsi="Times New Roman" w:cs="Times New Roman"/>
                <w:sz w:val="28"/>
                <w:szCs w:val="28"/>
                <w:lang w:eastAsia="en-US"/>
              </w:rPr>
            </w:pPr>
          </w:p>
        </w:tc>
        <w:tc>
          <w:tcPr>
            <w:tcW w:w="7916" w:type="dxa"/>
            <w:shd w:val="clear" w:color="auto" w:fill="auto"/>
          </w:tcPr>
          <w:p w14:paraId="77D79DC3" w14:textId="77777777" w:rsidR="005B21F8" w:rsidRDefault="005B21F8">
            <w:pPr>
              <w:widowControl/>
              <w:spacing w:after="160" w:line="259" w:lineRule="auto"/>
              <w:rPr>
                <w:rFonts w:ascii="Times New Roman" w:hAnsi="Times New Roman" w:cs="Times New Roman"/>
                <w:sz w:val="28"/>
                <w:szCs w:val="28"/>
                <w:lang w:eastAsia="en-US"/>
              </w:rPr>
            </w:pPr>
          </w:p>
        </w:tc>
        <w:tc>
          <w:tcPr>
            <w:tcW w:w="711" w:type="dxa"/>
            <w:shd w:val="clear" w:color="auto" w:fill="auto"/>
            <w:vAlign w:val="bottom"/>
          </w:tcPr>
          <w:p w14:paraId="25CC33E2" w14:textId="77777777" w:rsidR="005B21F8" w:rsidRDefault="005B21F8">
            <w:pPr>
              <w:widowControl/>
              <w:spacing w:after="160" w:line="259" w:lineRule="auto"/>
              <w:ind w:firstLine="567"/>
              <w:rPr>
                <w:sz w:val="22"/>
                <w:szCs w:val="22"/>
                <w:lang w:val="ru-RU" w:eastAsia="en-US"/>
              </w:rPr>
            </w:pPr>
          </w:p>
        </w:tc>
      </w:tr>
      <w:tr w:rsidR="005B21F8" w14:paraId="2431769C" w14:textId="77777777">
        <w:tc>
          <w:tcPr>
            <w:tcW w:w="958" w:type="dxa"/>
            <w:shd w:val="clear" w:color="auto" w:fill="auto"/>
          </w:tcPr>
          <w:p w14:paraId="633518EA" w14:textId="77777777" w:rsidR="005B21F8" w:rsidRDefault="005B21F8">
            <w:pPr>
              <w:widowControl/>
              <w:spacing w:after="160" w:line="259" w:lineRule="auto"/>
              <w:ind w:left="-617" w:firstLine="567"/>
              <w:rPr>
                <w:rFonts w:ascii="Times New Roman" w:hAnsi="Times New Roman" w:cs="Times New Roman"/>
                <w:sz w:val="28"/>
                <w:szCs w:val="28"/>
                <w:lang w:val="ru-RU" w:eastAsia="en-US"/>
              </w:rPr>
            </w:pPr>
          </w:p>
        </w:tc>
        <w:tc>
          <w:tcPr>
            <w:tcW w:w="7916" w:type="dxa"/>
            <w:shd w:val="clear" w:color="auto" w:fill="auto"/>
          </w:tcPr>
          <w:p w14:paraId="0709BB47" w14:textId="77777777" w:rsidR="005B21F8" w:rsidRDefault="005B21F8">
            <w:pPr>
              <w:widowControl/>
              <w:spacing w:after="160" w:line="259" w:lineRule="auto"/>
              <w:rPr>
                <w:rFonts w:ascii="Times New Roman" w:hAnsi="Times New Roman" w:cs="Times New Roman"/>
                <w:sz w:val="28"/>
                <w:szCs w:val="28"/>
                <w:lang w:eastAsia="en-US"/>
              </w:rPr>
            </w:pPr>
          </w:p>
        </w:tc>
        <w:tc>
          <w:tcPr>
            <w:tcW w:w="711" w:type="dxa"/>
            <w:shd w:val="clear" w:color="auto" w:fill="auto"/>
            <w:vAlign w:val="bottom"/>
          </w:tcPr>
          <w:p w14:paraId="1B624659" w14:textId="77777777" w:rsidR="005B21F8" w:rsidRDefault="005B21F8">
            <w:pPr>
              <w:widowControl/>
              <w:spacing w:after="160" w:line="259" w:lineRule="auto"/>
              <w:ind w:firstLine="567"/>
              <w:rPr>
                <w:sz w:val="22"/>
                <w:szCs w:val="22"/>
                <w:lang w:val="ru-RU" w:eastAsia="en-US"/>
              </w:rPr>
            </w:pPr>
          </w:p>
        </w:tc>
      </w:tr>
      <w:tr w:rsidR="005B21F8" w14:paraId="733DF1CA" w14:textId="77777777">
        <w:trPr>
          <w:trHeight w:val="443"/>
        </w:trPr>
        <w:tc>
          <w:tcPr>
            <w:tcW w:w="958" w:type="dxa"/>
            <w:shd w:val="clear" w:color="auto" w:fill="auto"/>
          </w:tcPr>
          <w:p w14:paraId="18A013F1" w14:textId="77777777" w:rsidR="005B21F8" w:rsidRDefault="003E45E0">
            <w:pPr>
              <w:widowControl/>
              <w:spacing w:after="160" w:line="259" w:lineRule="auto"/>
              <w:ind w:left="-617" w:firstLine="567"/>
              <w:rPr>
                <w:rFonts w:ascii="Times New Roman" w:hAnsi="Times New Roman" w:cs="Times New Roman"/>
                <w:sz w:val="28"/>
                <w:szCs w:val="28"/>
                <w:lang w:eastAsia="en-US"/>
              </w:rPr>
            </w:pPr>
            <w:r>
              <w:rPr>
                <w:rFonts w:ascii="Times New Roman" w:hAnsi="Times New Roman" w:cs="Times New Roman"/>
                <w:sz w:val="28"/>
                <w:szCs w:val="28"/>
                <w:lang w:val="ru-RU" w:eastAsia="en-US"/>
              </w:rPr>
              <w:t>1</w:t>
            </w:r>
            <w:r>
              <w:rPr>
                <w:rFonts w:ascii="Times New Roman" w:hAnsi="Times New Roman" w:cs="Times New Roman"/>
                <w:sz w:val="28"/>
                <w:szCs w:val="28"/>
                <w:lang w:eastAsia="en-US"/>
              </w:rPr>
              <w:t>.</w:t>
            </w:r>
          </w:p>
        </w:tc>
        <w:tc>
          <w:tcPr>
            <w:tcW w:w="7916" w:type="dxa"/>
            <w:shd w:val="clear" w:color="auto" w:fill="auto"/>
          </w:tcPr>
          <w:p w14:paraId="5029D326" w14:textId="77777777" w:rsidR="005B21F8" w:rsidRDefault="003E45E0" w:rsidP="003E45E0">
            <w:pPr>
              <w:widowControl/>
              <w:spacing w:after="160" w:line="259" w:lineRule="auto"/>
              <w:jc w:val="both"/>
              <w:rPr>
                <w:rFonts w:ascii="Times New Roman" w:hAnsi="Times New Roman" w:cs="Times New Roman"/>
                <w:color w:val="000000"/>
                <w:sz w:val="28"/>
                <w:szCs w:val="28"/>
                <w:lang w:eastAsia="en-US"/>
              </w:rPr>
            </w:pPr>
            <w:r>
              <w:rPr>
                <w:rFonts w:ascii="Times New Roman" w:hAnsi="Times New Roman" w:cs="Times New Roman"/>
                <w:sz w:val="28"/>
                <w:szCs w:val="28"/>
                <w:lang w:eastAsia="en-US"/>
              </w:rPr>
              <w:t>Вступ</w:t>
            </w:r>
          </w:p>
        </w:tc>
        <w:tc>
          <w:tcPr>
            <w:tcW w:w="711" w:type="dxa"/>
            <w:shd w:val="clear" w:color="auto" w:fill="auto"/>
            <w:vAlign w:val="bottom"/>
          </w:tcPr>
          <w:p w14:paraId="6F964765" w14:textId="77777777" w:rsidR="005B21F8" w:rsidRDefault="005B21F8">
            <w:pPr>
              <w:widowControl/>
              <w:spacing w:after="160" w:line="259" w:lineRule="auto"/>
              <w:ind w:firstLine="567"/>
              <w:rPr>
                <w:sz w:val="22"/>
                <w:szCs w:val="22"/>
                <w:lang w:val="ru-RU" w:eastAsia="en-US"/>
              </w:rPr>
            </w:pPr>
          </w:p>
        </w:tc>
      </w:tr>
      <w:tr w:rsidR="005B21F8" w14:paraId="11F922F0" w14:textId="77777777">
        <w:trPr>
          <w:trHeight w:val="791"/>
        </w:trPr>
        <w:tc>
          <w:tcPr>
            <w:tcW w:w="958" w:type="dxa"/>
            <w:shd w:val="clear" w:color="auto" w:fill="auto"/>
          </w:tcPr>
          <w:p w14:paraId="2A71B537" w14:textId="77777777" w:rsidR="005B21F8" w:rsidRDefault="003E45E0">
            <w:pPr>
              <w:widowControl/>
              <w:spacing w:after="160" w:line="259" w:lineRule="auto"/>
              <w:ind w:left="-617" w:firstLine="567"/>
              <w:rPr>
                <w:rFonts w:ascii="Times New Roman" w:hAnsi="Times New Roman" w:cs="Times New Roman"/>
                <w:sz w:val="28"/>
                <w:szCs w:val="28"/>
                <w:lang w:val="ru-RU" w:eastAsia="en-US"/>
              </w:rPr>
            </w:pPr>
            <w:r>
              <w:rPr>
                <w:rFonts w:ascii="Times New Roman" w:hAnsi="Times New Roman" w:cs="Times New Roman"/>
                <w:sz w:val="28"/>
                <w:szCs w:val="28"/>
                <w:lang w:val="ru-RU" w:eastAsia="en-US"/>
              </w:rPr>
              <w:t>2.</w:t>
            </w:r>
          </w:p>
        </w:tc>
        <w:tc>
          <w:tcPr>
            <w:tcW w:w="7916" w:type="dxa"/>
            <w:shd w:val="clear" w:color="auto" w:fill="auto"/>
          </w:tcPr>
          <w:p w14:paraId="6741C8EF" w14:textId="77777777" w:rsidR="005B21F8" w:rsidRDefault="003E45E0" w:rsidP="003E45E0">
            <w:pPr>
              <w:widowControl/>
              <w:spacing w:after="160" w:line="259"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Аналітична частина</w:t>
            </w:r>
          </w:p>
        </w:tc>
        <w:tc>
          <w:tcPr>
            <w:tcW w:w="711" w:type="dxa"/>
            <w:shd w:val="clear" w:color="auto" w:fill="auto"/>
            <w:vAlign w:val="bottom"/>
          </w:tcPr>
          <w:p w14:paraId="61C65D60" w14:textId="77777777" w:rsidR="005B21F8" w:rsidRDefault="005B21F8">
            <w:pPr>
              <w:widowControl/>
              <w:spacing w:after="160" w:line="259" w:lineRule="auto"/>
              <w:ind w:firstLine="567"/>
              <w:rPr>
                <w:sz w:val="22"/>
                <w:szCs w:val="22"/>
                <w:lang w:val="ru-RU" w:eastAsia="en-US"/>
              </w:rPr>
            </w:pPr>
          </w:p>
        </w:tc>
      </w:tr>
      <w:tr w:rsidR="005B21F8" w14:paraId="0F79035C" w14:textId="77777777">
        <w:trPr>
          <w:trHeight w:val="433"/>
        </w:trPr>
        <w:tc>
          <w:tcPr>
            <w:tcW w:w="958" w:type="dxa"/>
            <w:shd w:val="clear" w:color="auto" w:fill="auto"/>
          </w:tcPr>
          <w:p w14:paraId="1DBE1CB8" w14:textId="77777777" w:rsidR="005B21F8" w:rsidRDefault="003E45E0">
            <w:pPr>
              <w:widowControl/>
              <w:spacing w:after="160" w:line="259" w:lineRule="auto"/>
              <w:ind w:left="-617" w:firstLine="567"/>
              <w:rPr>
                <w:rFonts w:ascii="Times New Roman" w:hAnsi="Times New Roman" w:cs="Times New Roman"/>
                <w:sz w:val="28"/>
                <w:szCs w:val="28"/>
                <w:lang w:val="ru-RU" w:eastAsia="en-US"/>
              </w:rPr>
            </w:pPr>
            <w:r>
              <w:rPr>
                <w:rFonts w:ascii="Times New Roman" w:hAnsi="Times New Roman" w:cs="Times New Roman"/>
                <w:sz w:val="28"/>
                <w:szCs w:val="28"/>
                <w:lang w:eastAsia="en-US"/>
              </w:rPr>
              <w:t>3</w:t>
            </w:r>
            <w:r>
              <w:rPr>
                <w:rFonts w:ascii="Times New Roman" w:hAnsi="Times New Roman" w:cs="Times New Roman"/>
                <w:sz w:val="28"/>
                <w:szCs w:val="28"/>
                <w:lang w:val="ru-RU" w:eastAsia="en-US"/>
              </w:rPr>
              <w:t>.</w:t>
            </w:r>
          </w:p>
        </w:tc>
        <w:tc>
          <w:tcPr>
            <w:tcW w:w="7916" w:type="dxa"/>
            <w:shd w:val="clear" w:color="auto" w:fill="auto"/>
          </w:tcPr>
          <w:p w14:paraId="0C987F42" w14:textId="724AADD6" w:rsidR="005B21F8" w:rsidRDefault="003E45E0" w:rsidP="003E45E0">
            <w:pPr>
              <w:widowControl/>
              <w:spacing w:line="259"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Цілі та пріоритети розвитку Ляшківської </w:t>
            </w:r>
            <w:r w:rsidR="007C0430">
              <w:rPr>
                <w:rFonts w:ascii="Times New Roman" w:hAnsi="Times New Roman" w:cs="Times New Roman"/>
                <w:sz w:val="28"/>
                <w:szCs w:val="28"/>
                <w:lang w:eastAsia="en-US"/>
              </w:rPr>
              <w:t>сільської ради</w:t>
            </w:r>
          </w:p>
          <w:p w14:paraId="5156B402" w14:textId="77777777" w:rsidR="005B21F8" w:rsidRDefault="005B21F8">
            <w:pPr>
              <w:widowControl/>
              <w:spacing w:line="259" w:lineRule="auto"/>
              <w:ind w:firstLine="567"/>
              <w:jc w:val="both"/>
              <w:rPr>
                <w:rFonts w:ascii="Times New Roman" w:hAnsi="Times New Roman" w:cs="Times New Roman"/>
                <w:sz w:val="28"/>
                <w:szCs w:val="28"/>
                <w:lang w:eastAsia="en-US"/>
              </w:rPr>
            </w:pPr>
          </w:p>
        </w:tc>
        <w:tc>
          <w:tcPr>
            <w:tcW w:w="711" w:type="dxa"/>
            <w:shd w:val="clear" w:color="auto" w:fill="auto"/>
            <w:vAlign w:val="bottom"/>
          </w:tcPr>
          <w:p w14:paraId="064490F0" w14:textId="77777777" w:rsidR="005B21F8" w:rsidRDefault="005B21F8">
            <w:pPr>
              <w:widowControl/>
              <w:spacing w:after="160" w:line="259" w:lineRule="auto"/>
              <w:ind w:firstLine="567"/>
              <w:rPr>
                <w:sz w:val="22"/>
                <w:szCs w:val="22"/>
                <w:lang w:val="ru-RU" w:eastAsia="en-US"/>
              </w:rPr>
            </w:pPr>
          </w:p>
        </w:tc>
      </w:tr>
      <w:tr w:rsidR="005B21F8" w14:paraId="06518E6F" w14:textId="77777777">
        <w:trPr>
          <w:trHeight w:val="355"/>
        </w:trPr>
        <w:tc>
          <w:tcPr>
            <w:tcW w:w="958" w:type="dxa"/>
            <w:shd w:val="clear" w:color="auto" w:fill="auto"/>
          </w:tcPr>
          <w:p w14:paraId="30828E6E" w14:textId="77777777" w:rsidR="005B21F8" w:rsidRDefault="003E45E0">
            <w:pPr>
              <w:widowControl/>
              <w:spacing w:after="160" w:line="259" w:lineRule="auto"/>
              <w:ind w:left="-617" w:firstLine="567"/>
              <w:rPr>
                <w:rFonts w:ascii="Times New Roman" w:hAnsi="Times New Roman" w:cs="Times New Roman"/>
                <w:sz w:val="28"/>
                <w:szCs w:val="28"/>
                <w:lang w:eastAsia="en-US"/>
              </w:rPr>
            </w:pPr>
            <w:r>
              <w:rPr>
                <w:rFonts w:ascii="Times New Roman" w:hAnsi="Times New Roman" w:cs="Times New Roman"/>
                <w:sz w:val="28"/>
                <w:szCs w:val="28"/>
                <w:lang w:eastAsia="en-US"/>
              </w:rPr>
              <w:t>4.</w:t>
            </w:r>
          </w:p>
        </w:tc>
        <w:tc>
          <w:tcPr>
            <w:tcW w:w="7916" w:type="dxa"/>
            <w:shd w:val="clear" w:color="auto" w:fill="auto"/>
          </w:tcPr>
          <w:p w14:paraId="1B9ED9AB" w14:textId="0EAB0B7A" w:rsidR="005B21F8" w:rsidRDefault="003E45E0">
            <w:pPr>
              <w:widowControl/>
              <w:spacing w:line="216" w:lineRule="auto"/>
              <w:rPr>
                <w:rFonts w:ascii="Times New Roman" w:hAnsi="Times New Roman" w:cs="Times New Roman"/>
                <w:sz w:val="28"/>
                <w:szCs w:val="28"/>
              </w:rPr>
            </w:pPr>
            <w:r>
              <w:rPr>
                <w:rFonts w:ascii="Times New Roman" w:hAnsi="Times New Roman" w:cs="Times New Roman"/>
                <w:sz w:val="28"/>
                <w:szCs w:val="28"/>
              </w:rPr>
              <w:t xml:space="preserve"> Основні завдання та механізм реалізації Плану </w:t>
            </w:r>
          </w:p>
          <w:p w14:paraId="38114871" w14:textId="32BA8C17" w:rsidR="005B21F8" w:rsidRDefault="003E45E0">
            <w:pPr>
              <w:widowControl/>
              <w:spacing w:line="216" w:lineRule="auto"/>
              <w:rPr>
                <w:rFonts w:ascii="Times New Roman" w:hAnsi="Times New Roman" w:cs="Times New Roman"/>
                <w:sz w:val="28"/>
                <w:szCs w:val="28"/>
              </w:rPr>
            </w:pPr>
            <w:r>
              <w:rPr>
                <w:rFonts w:ascii="Times New Roman" w:hAnsi="Times New Roman" w:cs="Times New Roman"/>
                <w:sz w:val="28"/>
                <w:szCs w:val="28"/>
              </w:rPr>
              <w:t xml:space="preserve"> соціально-економічного розвитку територіальної громади</w:t>
            </w:r>
          </w:p>
          <w:p w14:paraId="60532D88" w14:textId="4666AEC8" w:rsidR="005B21F8" w:rsidRDefault="003E45E0" w:rsidP="003E45E0">
            <w:pPr>
              <w:widowControl/>
              <w:spacing w:line="216" w:lineRule="auto"/>
              <w:rPr>
                <w:rFonts w:ascii="Times New Roman" w:hAnsi="Times New Roman" w:cs="Times New Roman"/>
                <w:sz w:val="28"/>
                <w:szCs w:val="28"/>
              </w:rPr>
            </w:pPr>
            <w:r>
              <w:rPr>
                <w:rFonts w:ascii="Times New Roman" w:hAnsi="Times New Roman" w:cs="Times New Roman"/>
                <w:sz w:val="28"/>
                <w:szCs w:val="28"/>
              </w:rPr>
              <w:t xml:space="preserve">         </w:t>
            </w:r>
          </w:p>
        </w:tc>
        <w:tc>
          <w:tcPr>
            <w:tcW w:w="711" w:type="dxa"/>
            <w:shd w:val="clear" w:color="auto" w:fill="auto"/>
            <w:vAlign w:val="bottom"/>
          </w:tcPr>
          <w:p w14:paraId="7206B4C3" w14:textId="77777777" w:rsidR="005B21F8" w:rsidRDefault="005B21F8">
            <w:pPr>
              <w:widowControl/>
              <w:spacing w:after="160" w:line="259" w:lineRule="auto"/>
              <w:ind w:firstLine="567"/>
              <w:rPr>
                <w:sz w:val="22"/>
                <w:szCs w:val="22"/>
                <w:lang w:eastAsia="en-US"/>
              </w:rPr>
            </w:pPr>
          </w:p>
        </w:tc>
      </w:tr>
      <w:tr w:rsidR="005B21F8" w14:paraId="4180FBBA" w14:textId="77777777">
        <w:tc>
          <w:tcPr>
            <w:tcW w:w="958" w:type="dxa"/>
            <w:shd w:val="clear" w:color="auto" w:fill="auto"/>
          </w:tcPr>
          <w:p w14:paraId="01D1F9E4" w14:textId="77777777" w:rsidR="005B21F8" w:rsidRDefault="003E45E0">
            <w:pPr>
              <w:widowControl/>
              <w:spacing w:after="160" w:line="259" w:lineRule="auto"/>
              <w:ind w:left="-617" w:firstLine="567"/>
              <w:rPr>
                <w:rFonts w:ascii="Times New Roman" w:hAnsi="Times New Roman" w:cs="Times New Roman"/>
                <w:sz w:val="28"/>
                <w:szCs w:val="28"/>
              </w:rPr>
            </w:pPr>
            <w:r>
              <w:rPr>
                <w:rFonts w:ascii="Times New Roman" w:hAnsi="Times New Roman" w:cs="Times New Roman"/>
                <w:sz w:val="28"/>
                <w:szCs w:val="28"/>
                <w:lang w:eastAsia="en-US"/>
              </w:rPr>
              <w:t>5 .</w:t>
            </w:r>
          </w:p>
        </w:tc>
        <w:tc>
          <w:tcPr>
            <w:tcW w:w="7916" w:type="dxa"/>
            <w:shd w:val="clear" w:color="auto" w:fill="auto"/>
          </w:tcPr>
          <w:p w14:paraId="6F6C50D4" w14:textId="39E99348" w:rsidR="005B21F8" w:rsidRDefault="003E45E0">
            <w:pPr>
              <w:widowControl/>
              <w:spacing w:after="160" w:line="259"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Фінансове забезпечення реалізації Плану</w:t>
            </w:r>
          </w:p>
        </w:tc>
        <w:tc>
          <w:tcPr>
            <w:tcW w:w="711" w:type="dxa"/>
            <w:shd w:val="clear" w:color="auto" w:fill="auto"/>
            <w:vAlign w:val="bottom"/>
          </w:tcPr>
          <w:p w14:paraId="2965CD48" w14:textId="77777777" w:rsidR="005B21F8" w:rsidRDefault="005B21F8">
            <w:pPr>
              <w:widowControl/>
              <w:spacing w:after="160" w:line="259" w:lineRule="auto"/>
              <w:ind w:firstLine="567"/>
              <w:rPr>
                <w:sz w:val="22"/>
                <w:szCs w:val="22"/>
                <w:lang w:val="ru-RU" w:eastAsia="en-US"/>
              </w:rPr>
            </w:pPr>
          </w:p>
        </w:tc>
      </w:tr>
      <w:tr w:rsidR="005B21F8" w14:paraId="15D20C0D" w14:textId="77777777" w:rsidTr="003E45E0">
        <w:trPr>
          <w:trHeight w:val="925"/>
        </w:trPr>
        <w:tc>
          <w:tcPr>
            <w:tcW w:w="958" w:type="dxa"/>
            <w:shd w:val="clear" w:color="auto" w:fill="auto"/>
          </w:tcPr>
          <w:p w14:paraId="0C45EDBC" w14:textId="77777777" w:rsidR="005B21F8" w:rsidRDefault="003E45E0">
            <w:pPr>
              <w:widowControl/>
              <w:spacing w:after="160" w:line="259" w:lineRule="auto"/>
              <w:ind w:left="-617" w:firstLine="567"/>
              <w:rPr>
                <w:rFonts w:ascii="Times New Roman" w:hAnsi="Times New Roman" w:cs="Times New Roman"/>
                <w:sz w:val="28"/>
                <w:szCs w:val="28"/>
              </w:rPr>
            </w:pPr>
            <w:r>
              <w:rPr>
                <w:rFonts w:ascii="Times New Roman" w:hAnsi="Times New Roman" w:cs="Times New Roman"/>
                <w:sz w:val="28"/>
                <w:szCs w:val="28"/>
                <w:lang w:eastAsia="en-US"/>
              </w:rPr>
              <w:t>6.</w:t>
            </w:r>
          </w:p>
        </w:tc>
        <w:tc>
          <w:tcPr>
            <w:tcW w:w="7916" w:type="dxa"/>
            <w:shd w:val="clear" w:color="auto" w:fill="auto"/>
          </w:tcPr>
          <w:p w14:paraId="71BDECA2" w14:textId="77777777" w:rsidR="005B21F8" w:rsidRDefault="003E45E0" w:rsidP="003E45E0">
            <w:pPr>
              <w:widowControl/>
              <w:spacing w:after="160" w:line="259"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Моніторинг та оцінка результативності реалізації Плану</w:t>
            </w:r>
          </w:p>
        </w:tc>
        <w:tc>
          <w:tcPr>
            <w:tcW w:w="711" w:type="dxa"/>
            <w:shd w:val="clear" w:color="auto" w:fill="auto"/>
            <w:vAlign w:val="bottom"/>
          </w:tcPr>
          <w:p w14:paraId="1E2BEA8E" w14:textId="77777777" w:rsidR="005B21F8" w:rsidRDefault="005B21F8">
            <w:pPr>
              <w:widowControl/>
              <w:spacing w:after="160" w:line="259" w:lineRule="auto"/>
              <w:ind w:firstLine="567"/>
              <w:rPr>
                <w:sz w:val="22"/>
                <w:szCs w:val="22"/>
                <w:lang w:val="ru-RU" w:eastAsia="en-US"/>
              </w:rPr>
            </w:pPr>
          </w:p>
        </w:tc>
      </w:tr>
      <w:tr w:rsidR="005B21F8" w14:paraId="453D9A8F" w14:textId="77777777">
        <w:tc>
          <w:tcPr>
            <w:tcW w:w="958" w:type="dxa"/>
            <w:shd w:val="clear" w:color="auto" w:fill="auto"/>
          </w:tcPr>
          <w:p w14:paraId="3625069F" w14:textId="77777777" w:rsidR="005B21F8" w:rsidRDefault="003E45E0">
            <w:pPr>
              <w:widowControl/>
              <w:spacing w:after="160" w:line="259" w:lineRule="auto"/>
              <w:ind w:left="-617" w:firstLine="567"/>
              <w:rPr>
                <w:rFonts w:ascii="Times New Roman" w:hAnsi="Times New Roman" w:cs="Times New Roman"/>
                <w:sz w:val="28"/>
                <w:szCs w:val="28"/>
              </w:rPr>
            </w:pPr>
            <w:r>
              <w:rPr>
                <w:rFonts w:ascii="Times New Roman" w:hAnsi="Times New Roman" w:cs="Times New Roman"/>
                <w:sz w:val="28"/>
                <w:szCs w:val="28"/>
              </w:rPr>
              <w:t>7</w:t>
            </w:r>
          </w:p>
        </w:tc>
        <w:tc>
          <w:tcPr>
            <w:tcW w:w="7916" w:type="dxa"/>
            <w:shd w:val="clear" w:color="auto" w:fill="auto"/>
          </w:tcPr>
          <w:p w14:paraId="457BC892" w14:textId="11CC75C9" w:rsidR="005B21F8" w:rsidRDefault="003E45E0" w:rsidP="003E45E0">
            <w:pPr>
              <w:widowControl/>
              <w:spacing w:after="160"/>
              <w:rPr>
                <w:rFonts w:ascii="Times New Roman" w:hAnsi="Times New Roman" w:cs="Times New Roman"/>
                <w:sz w:val="28"/>
                <w:szCs w:val="28"/>
                <w:lang w:eastAsia="en-US"/>
              </w:rPr>
            </w:pPr>
            <w:r>
              <w:rPr>
                <w:rFonts w:ascii="Times New Roman" w:hAnsi="Times New Roman" w:cs="Times New Roman"/>
                <w:sz w:val="28"/>
                <w:szCs w:val="28"/>
                <w:lang w:eastAsia="en-US"/>
              </w:rPr>
              <w:t>Захист населення і територій від надзвичайних ситуацій,     забезпечення пожежної, техногенної безпеки та цивільного захисту</w:t>
            </w:r>
          </w:p>
        </w:tc>
        <w:tc>
          <w:tcPr>
            <w:tcW w:w="711" w:type="dxa"/>
            <w:shd w:val="clear" w:color="auto" w:fill="auto"/>
            <w:vAlign w:val="bottom"/>
          </w:tcPr>
          <w:p w14:paraId="38CA5577" w14:textId="77777777" w:rsidR="005B21F8" w:rsidRDefault="005B21F8">
            <w:pPr>
              <w:widowControl/>
              <w:spacing w:after="160" w:line="259" w:lineRule="auto"/>
              <w:ind w:firstLine="567"/>
              <w:rPr>
                <w:sz w:val="22"/>
                <w:szCs w:val="22"/>
                <w:lang w:val="ru-RU" w:eastAsia="en-US"/>
              </w:rPr>
            </w:pPr>
          </w:p>
        </w:tc>
      </w:tr>
      <w:tr w:rsidR="005B21F8" w14:paraId="47C3F30D" w14:textId="77777777">
        <w:tc>
          <w:tcPr>
            <w:tcW w:w="958" w:type="dxa"/>
            <w:shd w:val="clear" w:color="auto" w:fill="auto"/>
          </w:tcPr>
          <w:p w14:paraId="675F421A" w14:textId="77777777" w:rsidR="005B21F8" w:rsidRDefault="005B21F8">
            <w:pPr>
              <w:widowControl/>
              <w:spacing w:after="160" w:line="259" w:lineRule="auto"/>
              <w:ind w:left="-617" w:firstLine="567"/>
              <w:rPr>
                <w:rFonts w:ascii="Times New Roman" w:hAnsi="Times New Roman" w:cs="Times New Roman"/>
                <w:sz w:val="28"/>
                <w:szCs w:val="28"/>
                <w:lang w:eastAsia="en-US"/>
              </w:rPr>
            </w:pPr>
          </w:p>
        </w:tc>
        <w:tc>
          <w:tcPr>
            <w:tcW w:w="7916" w:type="dxa"/>
            <w:shd w:val="clear" w:color="auto" w:fill="auto"/>
          </w:tcPr>
          <w:p w14:paraId="572980D4" w14:textId="77777777" w:rsidR="003E45E0" w:rsidRDefault="003E45E0" w:rsidP="003E45E0">
            <w:pPr>
              <w:widowControl/>
              <w:spacing w:after="160" w:line="259" w:lineRule="auto"/>
              <w:ind w:firstLine="567"/>
              <w:rPr>
                <w:rFonts w:ascii="Times New Roman" w:eastAsia="Arial,Bold" w:hAnsi="Times New Roman" w:cs="Times New Roman"/>
                <w:sz w:val="28"/>
                <w:szCs w:val="28"/>
                <w:lang w:eastAsia="en-US"/>
              </w:rPr>
            </w:pPr>
          </w:p>
          <w:p w14:paraId="4C77DDB3" w14:textId="33477392" w:rsidR="005B21F8" w:rsidRDefault="003E45E0" w:rsidP="003E45E0">
            <w:pPr>
              <w:widowControl/>
              <w:spacing w:after="160" w:line="259" w:lineRule="auto"/>
              <w:rPr>
                <w:rFonts w:ascii="Times New Roman" w:hAnsi="Times New Roman" w:cs="Times New Roman"/>
                <w:sz w:val="28"/>
                <w:szCs w:val="28"/>
                <w:lang w:eastAsia="en-US"/>
              </w:rPr>
            </w:pPr>
            <w:r>
              <w:rPr>
                <w:rFonts w:ascii="Times New Roman" w:eastAsia="Arial,Bold" w:hAnsi="Times New Roman" w:cs="Times New Roman"/>
                <w:sz w:val="28"/>
                <w:szCs w:val="28"/>
                <w:lang w:eastAsia="en-US"/>
              </w:rPr>
              <w:t>Додатки</w:t>
            </w:r>
          </w:p>
        </w:tc>
        <w:tc>
          <w:tcPr>
            <w:tcW w:w="711" w:type="dxa"/>
            <w:shd w:val="clear" w:color="auto" w:fill="auto"/>
            <w:vAlign w:val="bottom"/>
          </w:tcPr>
          <w:p w14:paraId="2D80F857" w14:textId="77777777" w:rsidR="005B21F8" w:rsidRDefault="005B21F8">
            <w:pPr>
              <w:widowControl/>
              <w:spacing w:after="160" w:line="259" w:lineRule="auto"/>
              <w:ind w:firstLine="567"/>
              <w:rPr>
                <w:sz w:val="22"/>
                <w:szCs w:val="22"/>
                <w:lang w:val="ru-RU" w:eastAsia="en-US"/>
              </w:rPr>
            </w:pPr>
          </w:p>
        </w:tc>
      </w:tr>
      <w:tr w:rsidR="005B21F8" w14:paraId="02613B72" w14:textId="77777777">
        <w:tc>
          <w:tcPr>
            <w:tcW w:w="958" w:type="dxa"/>
            <w:shd w:val="clear" w:color="auto" w:fill="auto"/>
          </w:tcPr>
          <w:p w14:paraId="43502492" w14:textId="77777777" w:rsidR="005B21F8" w:rsidRDefault="005B21F8">
            <w:pPr>
              <w:widowControl/>
              <w:spacing w:after="160" w:line="259" w:lineRule="auto"/>
              <w:ind w:left="-617" w:firstLine="567"/>
              <w:rPr>
                <w:rFonts w:ascii="Times New Roman" w:hAnsi="Times New Roman" w:cs="Times New Roman"/>
                <w:sz w:val="28"/>
                <w:szCs w:val="28"/>
                <w:lang w:val="ru-RU" w:eastAsia="en-US"/>
              </w:rPr>
            </w:pPr>
          </w:p>
        </w:tc>
        <w:tc>
          <w:tcPr>
            <w:tcW w:w="7916" w:type="dxa"/>
            <w:shd w:val="clear" w:color="auto" w:fill="auto"/>
          </w:tcPr>
          <w:p w14:paraId="7497CFA0" w14:textId="77777777" w:rsidR="005B21F8" w:rsidRDefault="005B21F8">
            <w:pPr>
              <w:widowControl/>
              <w:spacing w:after="160" w:line="259" w:lineRule="auto"/>
              <w:ind w:firstLine="567"/>
              <w:rPr>
                <w:rFonts w:ascii="Times New Roman" w:hAnsi="Times New Roman" w:cs="Times New Roman"/>
                <w:sz w:val="28"/>
                <w:szCs w:val="28"/>
                <w:lang w:eastAsia="en-US"/>
              </w:rPr>
            </w:pPr>
          </w:p>
        </w:tc>
        <w:tc>
          <w:tcPr>
            <w:tcW w:w="711" w:type="dxa"/>
            <w:shd w:val="clear" w:color="auto" w:fill="auto"/>
            <w:vAlign w:val="bottom"/>
          </w:tcPr>
          <w:p w14:paraId="7F051E1D" w14:textId="77777777" w:rsidR="005B21F8" w:rsidRDefault="005B21F8">
            <w:pPr>
              <w:widowControl/>
              <w:spacing w:after="160" w:line="259" w:lineRule="auto"/>
              <w:ind w:firstLine="567"/>
              <w:rPr>
                <w:sz w:val="22"/>
                <w:szCs w:val="22"/>
                <w:lang w:val="ru-RU" w:eastAsia="en-US"/>
              </w:rPr>
            </w:pPr>
          </w:p>
        </w:tc>
      </w:tr>
      <w:tr w:rsidR="005B21F8" w14:paraId="03305644" w14:textId="77777777">
        <w:tc>
          <w:tcPr>
            <w:tcW w:w="958" w:type="dxa"/>
            <w:shd w:val="clear" w:color="auto" w:fill="auto"/>
          </w:tcPr>
          <w:p w14:paraId="67323018" w14:textId="77777777" w:rsidR="005B21F8" w:rsidRDefault="005B21F8">
            <w:pPr>
              <w:widowControl/>
              <w:spacing w:after="160" w:line="259" w:lineRule="auto"/>
              <w:ind w:left="-617" w:firstLine="567"/>
              <w:rPr>
                <w:rFonts w:ascii="Times New Roman" w:hAnsi="Times New Roman" w:cs="Times New Roman"/>
                <w:sz w:val="28"/>
                <w:szCs w:val="28"/>
                <w:lang w:val="ru-RU" w:eastAsia="en-US"/>
              </w:rPr>
            </w:pPr>
          </w:p>
        </w:tc>
        <w:tc>
          <w:tcPr>
            <w:tcW w:w="7916" w:type="dxa"/>
            <w:shd w:val="clear" w:color="auto" w:fill="auto"/>
          </w:tcPr>
          <w:p w14:paraId="0B6C04F5" w14:textId="77777777" w:rsidR="005B21F8" w:rsidRDefault="005B21F8">
            <w:pPr>
              <w:widowControl/>
              <w:spacing w:after="160" w:line="259" w:lineRule="auto"/>
              <w:ind w:firstLine="567"/>
              <w:rPr>
                <w:rFonts w:ascii="Times New Roman" w:hAnsi="Times New Roman" w:cs="Times New Roman"/>
                <w:sz w:val="28"/>
                <w:szCs w:val="28"/>
                <w:lang w:eastAsia="en-US"/>
              </w:rPr>
            </w:pPr>
          </w:p>
        </w:tc>
        <w:tc>
          <w:tcPr>
            <w:tcW w:w="711" w:type="dxa"/>
            <w:shd w:val="clear" w:color="auto" w:fill="auto"/>
            <w:vAlign w:val="bottom"/>
          </w:tcPr>
          <w:p w14:paraId="4A06D543" w14:textId="77777777" w:rsidR="005B21F8" w:rsidRDefault="005B21F8">
            <w:pPr>
              <w:widowControl/>
              <w:spacing w:after="160" w:line="259" w:lineRule="auto"/>
              <w:ind w:firstLine="567"/>
              <w:rPr>
                <w:sz w:val="22"/>
                <w:szCs w:val="22"/>
                <w:lang w:val="ru-RU" w:eastAsia="en-US"/>
              </w:rPr>
            </w:pPr>
          </w:p>
        </w:tc>
      </w:tr>
      <w:tr w:rsidR="005B21F8" w14:paraId="1E0493AF" w14:textId="77777777">
        <w:trPr>
          <w:trHeight w:val="333"/>
        </w:trPr>
        <w:tc>
          <w:tcPr>
            <w:tcW w:w="958" w:type="dxa"/>
            <w:shd w:val="clear" w:color="auto" w:fill="auto"/>
          </w:tcPr>
          <w:p w14:paraId="706A29E5" w14:textId="77777777" w:rsidR="005B21F8" w:rsidRDefault="005B21F8">
            <w:pPr>
              <w:widowControl/>
              <w:spacing w:after="160" w:line="259" w:lineRule="auto"/>
              <w:rPr>
                <w:rFonts w:ascii="Times New Roman" w:hAnsi="Times New Roman" w:cs="Times New Roman"/>
                <w:sz w:val="28"/>
                <w:szCs w:val="28"/>
                <w:lang w:val="ru-RU" w:eastAsia="en-US"/>
              </w:rPr>
            </w:pPr>
          </w:p>
        </w:tc>
        <w:tc>
          <w:tcPr>
            <w:tcW w:w="7916" w:type="dxa"/>
            <w:shd w:val="clear" w:color="auto" w:fill="auto"/>
          </w:tcPr>
          <w:p w14:paraId="33D62311" w14:textId="77777777" w:rsidR="005B21F8" w:rsidRDefault="005B21F8">
            <w:pPr>
              <w:widowControl/>
              <w:spacing w:after="160" w:line="259" w:lineRule="auto"/>
              <w:ind w:firstLine="567"/>
              <w:rPr>
                <w:rFonts w:ascii="Times New Roman" w:hAnsi="Times New Roman" w:cs="Times New Roman"/>
                <w:sz w:val="28"/>
                <w:szCs w:val="28"/>
                <w:lang w:val="ru-RU" w:eastAsia="en-US"/>
              </w:rPr>
            </w:pPr>
          </w:p>
        </w:tc>
        <w:tc>
          <w:tcPr>
            <w:tcW w:w="711" w:type="dxa"/>
            <w:shd w:val="clear" w:color="auto" w:fill="auto"/>
            <w:vAlign w:val="bottom"/>
          </w:tcPr>
          <w:p w14:paraId="390C0ABC" w14:textId="77777777" w:rsidR="005B21F8" w:rsidRDefault="005B21F8">
            <w:pPr>
              <w:widowControl/>
              <w:spacing w:after="160" w:line="259" w:lineRule="auto"/>
              <w:ind w:firstLine="567"/>
              <w:rPr>
                <w:sz w:val="22"/>
                <w:szCs w:val="22"/>
                <w:lang w:val="ru-RU" w:eastAsia="en-US"/>
              </w:rPr>
            </w:pPr>
          </w:p>
        </w:tc>
      </w:tr>
      <w:tr w:rsidR="005B21F8" w14:paraId="4E21FC89" w14:textId="77777777">
        <w:trPr>
          <w:trHeight w:val="1072"/>
        </w:trPr>
        <w:tc>
          <w:tcPr>
            <w:tcW w:w="958" w:type="dxa"/>
            <w:shd w:val="clear" w:color="auto" w:fill="auto"/>
          </w:tcPr>
          <w:p w14:paraId="30A25BB2" w14:textId="77777777" w:rsidR="005B21F8" w:rsidRDefault="005B21F8">
            <w:pPr>
              <w:widowControl/>
              <w:spacing w:after="160" w:line="259" w:lineRule="auto"/>
              <w:ind w:left="-617" w:firstLine="567"/>
              <w:rPr>
                <w:sz w:val="22"/>
                <w:szCs w:val="22"/>
                <w:lang w:eastAsia="en-US"/>
              </w:rPr>
            </w:pPr>
          </w:p>
        </w:tc>
        <w:tc>
          <w:tcPr>
            <w:tcW w:w="7916" w:type="dxa"/>
            <w:shd w:val="clear" w:color="auto" w:fill="auto"/>
          </w:tcPr>
          <w:p w14:paraId="5FA47B34" w14:textId="77777777" w:rsidR="005B21F8" w:rsidRDefault="005B21F8">
            <w:pPr>
              <w:widowControl/>
              <w:spacing w:after="160" w:line="259" w:lineRule="auto"/>
              <w:ind w:firstLine="567"/>
              <w:rPr>
                <w:sz w:val="22"/>
                <w:szCs w:val="22"/>
                <w:lang w:eastAsia="en-US"/>
              </w:rPr>
            </w:pPr>
          </w:p>
        </w:tc>
        <w:tc>
          <w:tcPr>
            <w:tcW w:w="711" w:type="dxa"/>
            <w:shd w:val="clear" w:color="auto" w:fill="auto"/>
            <w:vAlign w:val="bottom"/>
          </w:tcPr>
          <w:p w14:paraId="441754EE" w14:textId="77777777" w:rsidR="005B21F8" w:rsidRDefault="005B21F8">
            <w:pPr>
              <w:widowControl/>
              <w:spacing w:after="160" w:line="259" w:lineRule="auto"/>
              <w:ind w:firstLine="567"/>
              <w:rPr>
                <w:sz w:val="22"/>
                <w:szCs w:val="22"/>
                <w:lang w:val="ru-RU" w:eastAsia="en-US"/>
              </w:rPr>
            </w:pPr>
          </w:p>
        </w:tc>
      </w:tr>
    </w:tbl>
    <w:p w14:paraId="08E1F7F4" w14:textId="77777777" w:rsidR="005B21F8" w:rsidRDefault="005B21F8">
      <w:pPr>
        <w:widowControl/>
        <w:spacing w:after="160" w:line="259" w:lineRule="auto"/>
        <w:rPr>
          <w:rFonts w:ascii="Times New Roman" w:hAnsi="Times New Roman" w:cs="Times New Roman"/>
          <w:sz w:val="28"/>
          <w:szCs w:val="28"/>
          <w:lang w:val="ru-RU" w:eastAsia="en-US"/>
        </w:rPr>
      </w:pPr>
    </w:p>
    <w:p w14:paraId="5FF1F97F" w14:textId="77777777" w:rsidR="005B21F8" w:rsidRDefault="005B21F8">
      <w:pPr>
        <w:widowControl/>
        <w:spacing w:after="160" w:line="259" w:lineRule="auto"/>
        <w:rPr>
          <w:rFonts w:ascii="Times New Roman" w:hAnsi="Times New Roman" w:cs="Times New Roman"/>
          <w:sz w:val="28"/>
          <w:szCs w:val="28"/>
          <w:lang w:val="ru-RU" w:eastAsia="en-US"/>
        </w:rPr>
      </w:pPr>
    </w:p>
    <w:p w14:paraId="60FD5D45" w14:textId="77777777" w:rsidR="005B21F8" w:rsidRDefault="005B21F8">
      <w:pPr>
        <w:widowControl/>
        <w:spacing w:after="160" w:line="259" w:lineRule="auto"/>
        <w:rPr>
          <w:rFonts w:ascii="Times New Roman" w:hAnsi="Times New Roman" w:cs="Times New Roman"/>
          <w:sz w:val="28"/>
          <w:szCs w:val="28"/>
          <w:lang w:eastAsia="en-US"/>
        </w:rPr>
      </w:pPr>
    </w:p>
    <w:p w14:paraId="72EFFBA0" w14:textId="77777777" w:rsidR="005B21F8" w:rsidRDefault="005B21F8">
      <w:pPr>
        <w:widowControl/>
        <w:spacing w:after="160" w:line="259" w:lineRule="auto"/>
        <w:rPr>
          <w:rFonts w:ascii="Times New Roman" w:hAnsi="Times New Roman" w:cs="Times New Roman"/>
          <w:sz w:val="28"/>
          <w:szCs w:val="28"/>
          <w:lang w:eastAsia="en-US"/>
        </w:rPr>
      </w:pPr>
    </w:p>
    <w:p w14:paraId="7B9527FA" w14:textId="77777777" w:rsidR="005B21F8" w:rsidRDefault="005B21F8">
      <w:pPr>
        <w:widowControl/>
        <w:spacing w:after="160" w:line="259" w:lineRule="auto"/>
        <w:rPr>
          <w:rFonts w:ascii="Times New Roman" w:hAnsi="Times New Roman" w:cs="Times New Roman"/>
          <w:sz w:val="28"/>
          <w:szCs w:val="28"/>
          <w:lang w:eastAsia="en-US"/>
        </w:rPr>
      </w:pPr>
    </w:p>
    <w:p w14:paraId="242B8F98" w14:textId="77777777" w:rsidR="005B21F8" w:rsidRDefault="005B21F8">
      <w:pPr>
        <w:widowControl/>
        <w:spacing w:after="160" w:line="259" w:lineRule="auto"/>
        <w:rPr>
          <w:rFonts w:ascii="Times New Roman" w:hAnsi="Times New Roman" w:cs="Times New Roman"/>
          <w:sz w:val="28"/>
          <w:szCs w:val="28"/>
          <w:lang w:eastAsia="en-US"/>
        </w:rPr>
      </w:pPr>
    </w:p>
    <w:p w14:paraId="363071BE" w14:textId="77777777" w:rsidR="005B21F8" w:rsidRDefault="005B21F8">
      <w:pPr>
        <w:widowControl/>
        <w:spacing w:after="160" w:line="259" w:lineRule="auto"/>
        <w:rPr>
          <w:rFonts w:ascii="Times New Roman" w:hAnsi="Times New Roman" w:cs="Times New Roman"/>
          <w:sz w:val="28"/>
          <w:szCs w:val="28"/>
          <w:lang w:eastAsia="en-US"/>
        </w:rPr>
      </w:pPr>
    </w:p>
    <w:p w14:paraId="377F6DBA" w14:textId="52872081" w:rsidR="005B21F8" w:rsidRDefault="005B21F8">
      <w:pPr>
        <w:widowControl/>
        <w:spacing w:after="160" w:line="259" w:lineRule="auto"/>
        <w:rPr>
          <w:rFonts w:ascii="Times New Roman" w:hAnsi="Times New Roman" w:cs="Times New Roman"/>
          <w:sz w:val="28"/>
          <w:szCs w:val="28"/>
          <w:lang w:eastAsia="en-US"/>
        </w:rPr>
      </w:pPr>
    </w:p>
    <w:p w14:paraId="24F6E435" w14:textId="77777777" w:rsidR="000A46E0" w:rsidRDefault="000A46E0">
      <w:pPr>
        <w:widowControl/>
        <w:spacing w:after="160" w:line="259" w:lineRule="auto"/>
        <w:rPr>
          <w:rFonts w:ascii="Times New Roman" w:hAnsi="Times New Roman" w:cs="Times New Roman"/>
          <w:sz w:val="28"/>
          <w:szCs w:val="28"/>
          <w:lang w:eastAsia="en-US"/>
        </w:rPr>
      </w:pPr>
    </w:p>
    <w:p w14:paraId="7F30C8D0" w14:textId="4B5BC016" w:rsidR="005B21F8" w:rsidRPr="000A46E0" w:rsidRDefault="003E45E0" w:rsidP="000A46E0">
      <w:pPr>
        <w:pStyle w:val="af"/>
        <w:numPr>
          <w:ilvl w:val="0"/>
          <w:numId w:val="1"/>
        </w:num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ВСТУП</w:t>
      </w:r>
    </w:p>
    <w:p w14:paraId="0D94C1A3" w14:textId="535D53CE" w:rsidR="005B21F8" w:rsidRDefault="003E45E0">
      <w:pPr>
        <w:pStyle w:val="af"/>
        <w:ind w:firstLine="567"/>
        <w:jc w:val="both"/>
      </w:pPr>
      <w:r>
        <w:rPr>
          <w:rFonts w:ascii="Times New Roman" w:hAnsi="Times New Roman" w:cs="Times New Roman"/>
          <w:sz w:val="28"/>
          <w:szCs w:val="28"/>
          <w:lang w:val="uk-UA"/>
        </w:rPr>
        <w:t xml:space="preserve">План соціально-економічного  розвитку Ляшківської </w:t>
      </w:r>
      <w:r w:rsidR="007C0430">
        <w:rPr>
          <w:rFonts w:ascii="Times New Roman" w:hAnsi="Times New Roman" w:cs="Times New Roman"/>
          <w:sz w:val="28"/>
          <w:szCs w:val="28"/>
          <w:lang w:val="uk-UA"/>
        </w:rPr>
        <w:t xml:space="preserve">сільської ради </w:t>
      </w:r>
      <w:r>
        <w:rPr>
          <w:rFonts w:ascii="Times New Roman" w:hAnsi="Times New Roman" w:cs="Times New Roman"/>
          <w:sz w:val="28"/>
          <w:szCs w:val="28"/>
          <w:lang w:val="uk-UA"/>
        </w:rPr>
        <w:t xml:space="preserve"> на  2021 рік (далі – План) та його основні показники економічного та соціального розвитку Ляшківської ТГ на 2021 рік розроблено відділом фінансово-економічних та інвестиційних питань.</w:t>
      </w:r>
    </w:p>
    <w:p w14:paraId="1ED53740"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Законодавчою основою для розроблення Плану є Закон України "Про державне прогнозування та розроблення програм економічного і соціального розвитку України", постанова Кабінету Міністрів України від 26 квітня                  2003 року № 621 "Про розроблення прогнозних і програмних документів економічного і соціального розвитку та складання проекту державного бюджету" (зі змінами та доповненнями), лист Міністерства регіонального розвитку, будівництва та житлово-комунального господарства України від 10.03.2016 №7/31-2414 "Щодо рекомендацій до розроблення плану соціально-економічного розвитку об’єднаної територіальної громади".</w:t>
      </w:r>
    </w:p>
    <w:p w14:paraId="74B54C17"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Програму розроблено з урахуванням завдань і положень:</w:t>
      </w:r>
    </w:p>
    <w:p w14:paraId="6A35173F" w14:textId="36DC518A"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Стратегії розвитку Ляшківської територіальної громади  на період до 2028 року;</w:t>
      </w:r>
    </w:p>
    <w:p w14:paraId="3D30E5E9" w14:textId="6F125A75" w:rsidR="003E45E0" w:rsidRPr="00291FD5" w:rsidRDefault="00291FD5">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Проекту плану С</w:t>
      </w:r>
      <w:r w:rsidR="003E45E0">
        <w:rPr>
          <w:rFonts w:ascii="Times New Roman" w:hAnsi="Times New Roman" w:cs="Times New Roman"/>
          <w:sz w:val="28"/>
          <w:szCs w:val="28"/>
          <w:lang w:val="uk-UA"/>
        </w:rPr>
        <w:t>тратегії розвитку</w:t>
      </w:r>
      <w:r w:rsidR="003E45E0" w:rsidRPr="003E45E0">
        <w:rPr>
          <w:rFonts w:ascii="Times New Roman" w:hAnsi="Times New Roman" w:cs="Times New Roman"/>
          <w:color w:val="000000"/>
          <w:sz w:val="28"/>
          <w:szCs w:val="28"/>
        </w:rPr>
        <w:t xml:space="preserve"> Дніпропетровської області на період 2021 – 2027 рок</w:t>
      </w:r>
      <w:r>
        <w:rPr>
          <w:rFonts w:ascii="Times New Roman" w:hAnsi="Times New Roman" w:cs="Times New Roman"/>
          <w:color w:val="000000"/>
          <w:sz w:val="28"/>
          <w:szCs w:val="28"/>
          <w:lang w:val="uk-UA"/>
        </w:rPr>
        <w:t>ів.</w:t>
      </w:r>
    </w:p>
    <w:p w14:paraId="04D86958" w14:textId="63D1745E" w:rsidR="005B21F8" w:rsidRDefault="003E45E0">
      <w:pPr>
        <w:pStyle w:val="af"/>
        <w:ind w:firstLine="567"/>
        <w:jc w:val="both"/>
      </w:pPr>
      <w:r>
        <w:rPr>
          <w:rFonts w:ascii="Times New Roman" w:hAnsi="Times New Roman" w:cs="Times New Roman"/>
          <w:sz w:val="28"/>
          <w:szCs w:val="28"/>
          <w:lang w:val="uk-UA"/>
        </w:rPr>
        <w:t xml:space="preserve">План визначає мету та пріоритетні напрями дій на </w:t>
      </w:r>
      <w:r>
        <w:rPr>
          <w:rFonts w:ascii="Times New Roman" w:hAnsi="Times New Roman" w:cs="Times New Roman"/>
          <w:sz w:val="28"/>
          <w:szCs w:val="28"/>
          <w:lang w:val="uk-UA"/>
        </w:rPr>
        <w:br/>
        <w:t>202</w:t>
      </w:r>
      <w:r w:rsidR="00291FD5">
        <w:rPr>
          <w:rFonts w:ascii="Times New Roman" w:hAnsi="Times New Roman" w:cs="Times New Roman"/>
          <w:sz w:val="28"/>
          <w:szCs w:val="28"/>
          <w:lang w:val="uk-UA"/>
        </w:rPr>
        <w:t>1</w:t>
      </w:r>
      <w:r>
        <w:rPr>
          <w:rFonts w:ascii="Times New Roman" w:hAnsi="Times New Roman" w:cs="Times New Roman"/>
          <w:sz w:val="28"/>
          <w:szCs w:val="28"/>
          <w:lang w:val="uk-UA"/>
        </w:rPr>
        <w:t xml:space="preserve"> рік щодо забезпечення стабільного зростання в реальному секторі економіки й на цій основі – поліпшення якості життя населення.</w:t>
      </w:r>
    </w:p>
    <w:p w14:paraId="7D4DFDCD"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Прогнозні розрахунки та заходи Плану розроблені на основі аналізу поточної соціально-економічної ситуації у господарському комплексі ОТГ.</w:t>
      </w:r>
    </w:p>
    <w:p w14:paraId="340EA174"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Фінансування передбачених Планом заходів буде здійснюватися за рахунок коштів підприємств, місцевого бюджету, інвесторів, а також коштів державного бюджету, що спрямовуються на реалізацію державних цільових програм, та інших джерел не заборонених чинним законодавством.</w:t>
      </w:r>
    </w:p>
    <w:p w14:paraId="6350DCB4" w14:textId="77777777" w:rsidR="005B21F8" w:rsidRDefault="005B21F8" w:rsidP="000A46E0">
      <w:pPr>
        <w:pStyle w:val="af"/>
        <w:jc w:val="both"/>
        <w:rPr>
          <w:rFonts w:ascii="Times New Roman" w:hAnsi="Times New Roman" w:cs="Times New Roman"/>
          <w:sz w:val="28"/>
          <w:szCs w:val="28"/>
          <w:lang w:val="uk-UA"/>
        </w:rPr>
      </w:pPr>
    </w:p>
    <w:p w14:paraId="34CA94F5" w14:textId="24169325" w:rsidR="005B21F8" w:rsidRPr="000A46E0" w:rsidRDefault="003E45E0" w:rsidP="000A46E0">
      <w:pPr>
        <w:pStyle w:val="af"/>
        <w:numPr>
          <w:ilvl w:val="0"/>
          <w:numId w:val="1"/>
        </w:numPr>
        <w:rPr>
          <w:rFonts w:ascii="Times New Roman" w:hAnsi="Times New Roman" w:cs="Times New Roman"/>
          <w:b/>
          <w:bCs/>
          <w:sz w:val="28"/>
          <w:szCs w:val="28"/>
          <w:lang w:val="uk-UA"/>
        </w:rPr>
      </w:pPr>
      <w:r>
        <w:rPr>
          <w:rFonts w:ascii="Times New Roman" w:hAnsi="Times New Roman" w:cs="Times New Roman"/>
          <w:b/>
          <w:bCs/>
          <w:sz w:val="28"/>
          <w:szCs w:val="28"/>
          <w:lang w:val="uk-UA"/>
        </w:rPr>
        <w:t>Аналітична частина</w:t>
      </w:r>
    </w:p>
    <w:p w14:paraId="5AC14BA0" w14:textId="77777777" w:rsidR="005B21F8" w:rsidRDefault="003E45E0">
      <w:pPr>
        <w:pStyle w:val="af"/>
        <w:ind w:firstLine="567"/>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2.1. Географічне розташування, опис суміжних територій.</w:t>
      </w:r>
    </w:p>
    <w:p w14:paraId="447F240C" w14:textId="1AD60A15"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Територія Ляшківської громади включає в себе дев’ять сіл(Ляшківка, Залелія, Шарівка, Орлівка, Назаренки, Нетесівка, Лозуватка, Помазанівка, Андріївка), в них  1603    дворів.</w:t>
      </w:r>
    </w:p>
    <w:p w14:paraId="5C96C1EA"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Центром територіальної громади є село Ляшківка. </w:t>
      </w:r>
    </w:p>
    <w:p w14:paraId="1E9A1AE2"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Село Ляшківка знаходиться в 10 км на північний захід від районного центру (смт Царичанка) і в 40 км від залізничної станції Кобеляки на лінії Полтава-Кременчук. Населеним пунктом проходить автомобільна траса республіканського значення Дніпропетровськ-Решетилівка-Київ. </w:t>
      </w:r>
    </w:p>
    <w:p w14:paraId="190600A8"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Територія села розміщена в межах Східно-Європейської платформи. Населений пункт лежить на Придніпровській низовині, що відповідає великій геологічній структурі – Дніпровсько-Донецькій западині. Рельєф поверхні - хвиляста рівнина зі зниженням на північ і підвищенням на південь.</w:t>
      </w:r>
    </w:p>
    <w:p w14:paraId="1653FB7C"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ОТГ межує із територіями Царичанської, Рудківської, Бабайківської сільської рад Царичанського району Дніпропетровської області та Бродщанською сільською радою Кобеляцького району Полтавської області. </w:t>
      </w:r>
    </w:p>
    <w:p w14:paraId="2EE37E58"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Транспортний зв’язок з райцентром проводиться по асфальтній дорозі.</w:t>
      </w:r>
    </w:p>
    <w:p w14:paraId="6872B595" w14:textId="77777777" w:rsidR="005B21F8" w:rsidRDefault="003E45E0">
      <w:pPr>
        <w:pStyle w:val="af"/>
        <w:ind w:firstLine="567"/>
        <w:rPr>
          <w:rFonts w:ascii="Times New Roman" w:hAnsi="Times New Roman" w:cs="Times New Roman"/>
          <w:sz w:val="28"/>
          <w:szCs w:val="28"/>
          <w:lang w:val="uk-UA"/>
        </w:rPr>
      </w:pPr>
      <w:r>
        <w:rPr>
          <w:rFonts w:ascii="Times New Roman" w:hAnsi="Times New Roman" w:cs="Times New Roman"/>
          <w:sz w:val="28"/>
          <w:szCs w:val="28"/>
          <w:lang w:val="uk-UA"/>
        </w:rPr>
        <w:t>Площа громади дорівнює 82,197 кв. кілометрів.</w:t>
      </w:r>
    </w:p>
    <w:p w14:paraId="13ACF723" w14:textId="77777777" w:rsidR="005B21F8" w:rsidRDefault="005B21F8">
      <w:pPr>
        <w:pStyle w:val="af"/>
        <w:ind w:firstLine="567"/>
        <w:rPr>
          <w:rFonts w:ascii="Times New Roman" w:hAnsi="Times New Roman" w:cs="Times New Roman"/>
          <w:sz w:val="28"/>
          <w:szCs w:val="28"/>
          <w:lang w:val="uk-UA"/>
        </w:rPr>
      </w:pPr>
    </w:p>
    <w:p w14:paraId="6D91C3AB" w14:textId="77777777" w:rsidR="005B21F8" w:rsidRDefault="003E45E0">
      <w:pPr>
        <w:pStyle w:val="af"/>
        <w:ind w:left="-709" w:firstLine="567"/>
        <w:rPr>
          <w:rFonts w:ascii="Times New Roman" w:hAnsi="Times New Roman" w:cs="Times New Roman"/>
          <w:sz w:val="28"/>
          <w:szCs w:val="28"/>
          <w:lang w:val="uk-UA"/>
        </w:rPr>
      </w:pPr>
      <w:r>
        <w:rPr>
          <w:noProof/>
        </w:rPr>
        <w:drawing>
          <wp:inline distT="0" distB="0" distL="0" distR="0" wp14:anchorId="56FED9EF" wp14:editId="09FB7DA5">
            <wp:extent cx="6267450" cy="3838575"/>
            <wp:effectExtent l="0" t="0" r="0" b="0"/>
            <wp:docPr id="3" name="Рисунок 7" descr="Перспектива рад Царичанського району 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7" descr="Перспектива рад Царичанського району Нова"/>
                    <pic:cNvPicPr>
                      <a:picLocks noChangeAspect="1" noChangeArrowheads="1"/>
                    </pic:cNvPicPr>
                  </pic:nvPicPr>
                  <pic:blipFill>
                    <a:blip r:embed="rId9"/>
                    <a:stretch>
                      <a:fillRect/>
                    </a:stretch>
                  </pic:blipFill>
                  <pic:spPr bwMode="auto">
                    <a:xfrm>
                      <a:off x="0" y="0"/>
                      <a:ext cx="6267450" cy="3838575"/>
                    </a:xfrm>
                    <a:prstGeom prst="rect">
                      <a:avLst/>
                    </a:prstGeom>
                  </pic:spPr>
                </pic:pic>
              </a:graphicData>
            </a:graphic>
          </wp:inline>
        </w:drawing>
      </w:r>
    </w:p>
    <w:p w14:paraId="0C0C5BAE"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Земельні ресурси:</w:t>
      </w:r>
    </w:p>
    <w:p w14:paraId="5125CCB2"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сільськогосподарські угіддя</w:t>
      </w:r>
      <w:r>
        <w:rPr>
          <w:rFonts w:ascii="Times New Roman" w:hAnsi="Times New Roman" w:cs="Times New Roman"/>
          <w:sz w:val="28"/>
          <w:szCs w:val="28"/>
          <w:lang w:val="uk-UA"/>
        </w:rPr>
        <w:tab/>
        <w:t>- 6691,94 га,</w:t>
      </w:r>
    </w:p>
    <w:p w14:paraId="322AA221"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рілля</w:t>
      </w:r>
      <w:r>
        <w:rPr>
          <w:rFonts w:ascii="Times New Roman" w:hAnsi="Times New Roman" w:cs="Times New Roman"/>
          <w:sz w:val="28"/>
          <w:szCs w:val="28"/>
          <w:lang w:val="uk-UA"/>
        </w:rPr>
        <w:tab/>
        <w:t>- 5742,50 га,</w:t>
      </w:r>
    </w:p>
    <w:p w14:paraId="289AA12F"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ліса та інші лісовкриті площі</w:t>
      </w:r>
      <w:r>
        <w:rPr>
          <w:rFonts w:ascii="Times New Roman" w:hAnsi="Times New Roman" w:cs="Times New Roman"/>
          <w:sz w:val="28"/>
          <w:szCs w:val="28"/>
          <w:lang w:val="uk-UA"/>
        </w:rPr>
        <w:tab/>
        <w:t>416,45 га.</w:t>
      </w:r>
    </w:p>
    <w:p w14:paraId="4F264FB4"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Сучасна  мережа природно-заповідного фонду представлена однією природно-заповідною зоною - декоративний "Сад" в селі Ляшківка (40 га). </w:t>
      </w:r>
    </w:p>
    <w:p w14:paraId="0BCC9F1C"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Біля села Залелія залишились фрагменти Української укріпленої лінії (1731-1733 р.р.).</w:t>
      </w:r>
    </w:p>
    <w:p w14:paraId="4400AC2B"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Основні історичні та історико – архітектурні пам’ятки:</w:t>
      </w:r>
    </w:p>
    <w:p w14:paraId="68D9D3E5"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пам’ятник Д.П.Назаренко.</w:t>
      </w:r>
    </w:p>
    <w:p w14:paraId="07A2F613"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обеліск загиблим воїнам – односельчанам.</w:t>
      </w:r>
    </w:p>
    <w:p w14:paraId="11C6F060" w14:textId="77777777" w:rsidR="005B21F8" w:rsidRDefault="003E45E0">
      <w:pPr>
        <w:pStyle w:val="af"/>
        <w:ind w:firstLine="567"/>
        <w:jc w:val="both"/>
        <w:rPr>
          <w:rFonts w:ascii="Times New Roman" w:hAnsi="Times New Roman" w:cs="Times New Roman"/>
          <w:sz w:val="28"/>
          <w:szCs w:val="28"/>
          <w:lang w:val="uk-UA"/>
        </w:rPr>
      </w:pPr>
      <w:bookmarkStart w:id="0" w:name="__DdeLink__4015_967139309"/>
      <w:bookmarkEnd w:id="0"/>
      <w:r>
        <w:rPr>
          <w:rFonts w:ascii="Times New Roman" w:hAnsi="Times New Roman" w:cs="Times New Roman"/>
          <w:sz w:val="28"/>
          <w:szCs w:val="28"/>
          <w:lang w:val="uk-UA"/>
        </w:rPr>
        <w:t>захоронення невідомих солдатів.</w:t>
      </w:r>
    </w:p>
    <w:p w14:paraId="18005291" w14:textId="77777777" w:rsidR="005B21F8" w:rsidRDefault="003E45E0">
      <w:pPr>
        <w:pStyle w:val="af"/>
        <w:ind w:firstLine="567"/>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2.2.Демографічна ситуація, ринок праці</w:t>
      </w:r>
    </w:p>
    <w:p w14:paraId="6763B515" w14:textId="4A9FF798" w:rsidR="00291FD5" w:rsidRDefault="00291FD5">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Населення громади складає 2570 чоловік (фактично). </w:t>
      </w:r>
      <w:r w:rsidR="003E45E0">
        <w:rPr>
          <w:rFonts w:ascii="Times New Roman" w:hAnsi="Times New Roman" w:cs="Times New Roman"/>
          <w:sz w:val="28"/>
          <w:szCs w:val="28"/>
          <w:lang w:val="uk-UA"/>
        </w:rPr>
        <w:t>Протягом 20</w:t>
      </w:r>
      <w:r>
        <w:rPr>
          <w:rFonts w:ascii="Times New Roman" w:hAnsi="Times New Roman" w:cs="Times New Roman"/>
          <w:sz w:val="28"/>
          <w:szCs w:val="28"/>
          <w:lang w:val="uk-UA"/>
        </w:rPr>
        <w:t>15</w:t>
      </w:r>
      <w:r w:rsidR="003E45E0">
        <w:rPr>
          <w:rFonts w:ascii="Times New Roman" w:hAnsi="Times New Roman" w:cs="Times New Roman"/>
          <w:sz w:val="28"/>
          <w:szCs w:val="28"/>
          <w:lang w:val="uk-UA"/>
        </w:rPr>
        <w:t xml:space="preserve"> – 20</w:t>
      </w:r>
      <w:r>
        <w:rPr>
          <w:rFonts w:ascii="Times New Roman" w:hAnsi="Times New Roman" w:cs="Times New Roman"/>
          <w:sz w:val="28"/>
          <w:szCs w:val="28"/>
          <w:lang w:val="uk-UA"/>
        </w:rPr>
        <w:t>20</w:t>
      </w:r>
      <w:r w:rsidR="003E45E0">
        <w:rPr>
          <w:rFonts w:ascii="Times New Roman" w:hAnsi="Times New Roman" w:cs="Times New Roman"/>
          <w:sz w:val="28"/>
          <w:szCs w:val="28"/>
          <w:lang w:val="uk-UA"/>
        </w:rPr>
        <w:t xml:space="preserve"> років відбувся значний приріст населення</w:t>
      </w:r>
      <w:r>
        <w:rPr>
          <w:rFonts w:ascii="Times New Roman" w:hAnsi="Times New Roman" w:cs="Times New Roman"/>
          <w:sz w:val="28"/>
          <w:szCs w:val="28"/>
          <w:lang w:val="uk-UA"/>
        </w:rPr>
        <w:t xml:space="preserve">. </w:t>
      </w:r>
    </w:p>
    <w:p w14:paraId="5F6C4749" w14:textId="3830284D" w:rsidR="005B21F8" w:rsidRDefault="003E45E0">
      <w:pPr>
        <w:pStyle w:val="af"/>
        <w:ind w:firstLine="567"/>
        <w:jc w:val="both"/>
      </w:pPr>
      <w:r>
        <w:rPr>
          <w:rFonts w:ascii="Times New Roman" w:hAnsi="Times New Roman" w:cs="Times New Roman"/>
          <w:sz w:val="28"/>
          <w:szCs w:val="28"/>
          <w:lang w:val="uk-UA"/>
        </w:rPr>
        <w:t>Станом на 01.12.20</w:t>
      </w:r>
      <w:r w:rsidR="00291FD5">
        <w:rPr>
          <w:rFonts w:ascii="Times New Roman" w:hAnsi="Times New Roman" w:cs="Times New Roman"/>
          <w:sz w:val="28"/>
          <w:szCs w:val="28"/>
          <w:lang w:val="uk-UA"/>
        </w:rPr>
        <w:t>20</w:t>
      </w:r>
      <w:r>
        <w:rPr>
          <w:rFonts w:ascii="Times New Roman" w:hAnsi="Times New Roman" w:cs="Times New Roman"/>
          <w:sz w:val="28"/>
          <w:szCs w:val="28"/>
          <w:lang w:val="uk-UA"/>
        </w:rPr>
        <w:t xml:space="preserve"> дитячий садок в селі Ляшківка відвідує </w:t>
      </w:r>
      <w:r w:rsidR="00291FD5">
        <w:rPr>
          <w:rFonts w:ascii="Times New Roman" w:hAnsi="Times New Roman" w:cs="Times New Roman"/>
          <w:sz w:val="28"/>
          <w:szCs w:val="28"/>
          <w:lang w:val="uk-UA"/>
        </w:rPr>
        <w:t>52</w:t>
      </w:r>
      <w:r>
        <w:rPr>
          <w:rFonts w:ascii="Times New Roman" w:hAnsi="Times New Roman" w:cs="Times New Roman"/>
          <w:sz w:val="28"/>
          <w:szCs w:val="28"/>
          <w:lang w:val="uk-UA"/>
        </w:rPr>
        <w:t xml:space="preserve"> дітей.  Залеліївський ДНЗ  відвідує 1</w:t>
      </w:r>
      <w:r w:rsidR="00291FD5">
        <w:rPr>
          <w:rFonts w:ascii="Times New Roman" w:hAnsi="Times New Roman" w:cs="Times New Roman"/>
          <w:sz w:val="28"/>
          <w:szCs w:val="28"/>
          <w:lang w:val="uk-UA"/>
        </w:rPr>
        <w:t>5</w:t>
      </w:r>
      <w:r>
        <w:rPr>
          <w:rFonts w:ascii="Times New Roman" w:hAnsi="Times New Roman" w:cs="Times New Roman"/>
          <w:sz w:val="28"/>
          <w:szCs w:val="28"/>
          <w:lang w:val="uk-UA"/>
        </w:rPr>
        <w:t xml:space="preserve"> дітей. У Ляшківській ЗОШ I-III ст. навчається 1</w:t>
      </w:r>
      <w:r w:rsidR="00291FD5">
        <w:rPr>
          <w:rFonts w:ascii="Times New Roman" w:hAnsi="Times New Roman" w:cs="Times New Roman"/>
          <w:sz w:val="28"/>
          <w:szCs w:val="28"/>
          <w:lang w:val="uk-UA"/>
        </w:rPr>
        <w:t>9</w:t>
      </w:r>
      <w:r>
        <w:rPr>
          <w:rFonts w:ascii="Times New Roman" w:hAnsi="Times New Roman" w:cs="Times New Roman"/>
          <w:sz w:val="28"/>
          <w:szCs w:val="28"/>
          <w:lang w:val="uk-UA"/>
        </w:rPr>
        <w:t xml:space="preserve">6 учні.  </w:t>
      </w:r>
    </w:p>
    <w:p w14:paraId="57F7A7B7" w14:textId="204D8885" w:rsidR="005B21F8" w:rsidRDefault="00291FD5">
      <w:pPr>
        <w:pStyle w:val="af"/>
        <w:ind w:firstLine="567"/>
        <w:jc w:val="both"/>
      </w:pPr>
      <w:r>
        <w:rPr>
          <w:rFonts w:ascii="Times New Roman" w:hAnsi="Times New Roman" w:cs="Times New Roman"/>
          <w:sz w:val="28"/>
          <w:szCs w:val="28"/>
          <w:lang w:val="uk-UA"/>
        </w:rPr>
        <w:lastRenderedPageBreak/>
        <w:t>С</w:t>
      </w:r>
      <w:r w:rsidR="003E45E0">
        <w:rPr>
          <w:rFonts w:ascii="Times New Roman" w:hAnsi="Times New Roman" w:cs="Times New Roman"/>
          <w:sz w:val="28"/>
          <w:szCs w:val="28"/>
          <w:lang w:val="uk-UA"/>
        </w:rPr>
        <w:t>таном на 01.12.20</w:t>
      </w:r>
      <w:r>
        <w:rPr>
          <w:rFonts w:ascii="Times New Roman" w:hAnsi="Times New Roman" w:cs="Times New Roman"/>
          <w:sz w:val="28"/>
          <w:szCs w:val="28"/>
          <w:lang w:val="uk-UA"/>
        </w:rPr>
        <w:t>20</w:t>
      </w:r>
      <w:r w:rsidR="003E45E0">
        <w:rPr>
          <w:rFonts w:ascii="Times New Roman" w:hAnsi="Times New Roman" w:cs="Times New Roman"/>
          <w:sz w:val="28"/>
          <w:szCs w:val="28"/>
          <w:lang w:val="uk-UA"/>
        </w:rPr>
        <w:t xml:space="preserve"> кількість дітей дошкільного віку по Ляшківській  територіальній громаді складає 1</w:t>
      </w:r>
      <w:r>
        <w:rPr>
          <w:rFonts w:ascii="Times New Roman" w:hAnsi="Times New Roman" w:cs="Times New Roman"/>
          <w:sz w:val="28"/>
          <w:szCs w:val="28"/>
          <w:lang w:val="uk-UA"/>
        </w:rPr>
        <w:t>2</w:t>
      </w:r>
      <w:r w:rsidR="003E45E0">
        <w:rPr>
          <w:rFonts w:ascii="Times New Roman" w:hAnsi="Times New Roman" w:cs="Times New Roman"/>
          <w:sz w:val="28"/>
          <w:szCs w:val="28"/>
          <w:lang w:val="uk-UA"/>
        </w:rPr>
        <w:t xml:space="preserve">8 дітей, </w:t>
      </w:r>
      <w:r>
        <w:rPr>
          <w:rFonts w:ascii="Times New Roman" w:hAnsi="Times New Roman" w:cs="Times New Roman"/>
          <w:sz w:val="28"/>
          <w:szCs w:val="28"/>
          <w:lang w:val="uk-UA"/>
        </w:rPr>
        <w:t>67</w:t>
      </w:r>
      <w:r w:rsidR="003E45E0">
        <w:rPr>
          <w:rFonts w:ascii="Times New Roman" w:hAnsi="Times New Roman" w:cs="Times New Roman"/>
          <w:sz w:val="28"/>
          <w:szCs w:val="28"/>
          <w:lang w:val="uk-UA"/>
        </w:rPr>
        <w:t xml:space="preserve"> з них відвідують дитячі садки. Всього дітей шкільного віку - 2</w:t>
      </w:r>
      <w:r w:rsidR="003E45E0">
        <w:rPr>
          <w:rFonts w:ascii="Times New Roman" w:hAnsi="Times New Roman" w:cs="Times New Roman"/>
          <w:sz w:val="28"/>
          <w:szCs w:val="28"/>
          <w:lang w:val="en-US"/>
        </w:rPr>
        <w:t>2</w:t>
      </w:r>
      <w:r>
        <w:rPr>
          <w:rFonts w:ascii="Times New Roman" w:hAnsi="Times New Roman" w:cs="Times New Roman"/>
          <w:sz w:val="28"/>
          <w:szCs w:val="28"/>
          <w:lang w:val="uk-UA"/>
        </w:rPr>
        <w:t>4</w:t>
      </w:r>
      <w:r w:rsidR="003E45E0">
        <w:rPr>
          <w:rFonts w:ascii="Times New Roman" w:hAnsi="Times New Roman" w:cs="Times New Roman"/>
          <w:sz w:val="28"/>
          <w:szCs w:val="28"/>
          <w:lang w:val="uk-UA"/>
        </w:rPr>
        <w:t xml:space="preserve"> учн</w:t>
      </w:r>
      <w:r>
        <w:rPr>
          <w:rFonts w:ascii="Times New Roman" w:hAnsi="Times New Roman" w:cs="Times New Roman"/>
          <w:sz w:val="28"/>
          <w:szCs w:val="28"/>
          <w:lang w:val="uk-UA"/>
        </w:rPr>
        <w:t>я</w:t>
      </w:r>
      <w:r w:rsidR="003E45E0">
        <w:rPr>
          <w:rFonts w:ascii="Times New Roman" w:hAnsi="Times New Roman" w:cs="Times New Roman"/>
          <w:sz w:val="28"/>
          <w:szCs w:val="28"/>
          <w:lang w:val="uk-UA"/>
        </w:rPr>
        <w:t>.</w:t>
      </w:r>
    </w:p>
    <w:p w14:paraId="52E9FC68"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Збільшення чисельності населення може мати позитивні наслідки для територіального розвитку, серед яких збільшення чисельності осіб працездатного віку; підвищення рівня трудової активності населення.</w:t>
      </w:r>
    </w:p>
    <w:p w14:paraId="75851551" w14:textId="597B1554" w:rsidR="005B21F8" w:rsidRDefault="003E45E0">
      <w:pPr>
        <w:pStyle w:val="af"/>
        <w:ind w:firstLine="567"/>
        <w:jc w:val="both"/>
      </w:pPr>
      <w:r>
        <w:rPr>
          <w:rFonts w:ascii="Times New Roman" w:hAnsi="Times New Roman" w:cs="Times New Roman"/>
          <w:sz w:val="28"/>
          <w:szCs w:val="28"/>
          <w:lang w:val="uk-UA"/>
        </w:rPr>
        <w:t>У Ляшківській ТГ чисельність економічно активного населення у віці 15 – 70 років практично не змінювалася  до 201</w:t>
      </w:r>
      <w:r w:rsidR="00291FD5">
        <w:rPr>
          <w:rFonts w:ascii="Times New Roman" w:hAnsi="Times New Roman" w:cs="Times New Roman"/>
          <w:sz w:val="28"/>
          <w:szCs w:val="28"/>
          <w:lang w:val="uk-UA"/>
        </w:rPr>
        <w:t>4</w:t>
      </w:r>
      <w:r>
        <w:rPr>
          <w:rFonts w:ascii="Times New Roman" w:hAnsi="Times New Roman" w:cs="Times New Roman"/>
          <w:sz w:val="28"/>
          <w:szCs w:val="28"/>
          <w:lang w:val="uk-UA"/>
        </w:rPr>
        <w:t xml:space="preserve"> року і становила в середньому 1,5 тисяч осіб, після чого відбулося невелике збільшення його кількості за рахунок прибуття людей на проживання.</w:t>
      </w:r>
    </w:p>
    <w:p w14:paraId="0D8FC814" w14:textId="09A3117D" w:rsidR="005B21F8" w:rsidRDefault="003E45E0">
      <w:pPr>
        <w:pStyle w:val="af"/>
        <w:ind w:firstLine="567"/>
        <w:jc w:val="both"/>
      </w:pPr>
      <w:r>
        <w:rPr>
          <w:rFonts w:ascii="Times New Roman" w:hAnsi="Times New Roman" w:cs="Times New Roman"/>
          <w:sz w:val="28"/>
          <w:szCs w:val="28"/>
          <w:lang w:val="uk-UA"/>
        </w:rPr>
        <w:t xml:space="preserve">Щорічно працевлаштовувалось близько </w:t>
      </w:r>
      <w:r w:rsidR="00291FD5">
        <w:rPr>
          <w:rFonts w:ascii="Times New Roman" w:hAnsi="Times New Roman" w:cs="Times New Roman"/>
          <w:sz w:val="28"/>
          <w:szCs w:val="28"/>
          <w:lang w:val="uk-UA"/>
        </w:rPr>
        <w:t>25</w:t>
      </w:r>
      <w:r>
        <w:rPr>
          <w:rFonts w:ascii="Times New Roman" w:hAnsi="Times New Roman" w:cs="Times New Roman"/>
          <w:sz w:val="28"/>
          <w:szCs w:val="28"/>
          <w:lang w:val="uk-UA"/>
        </w:rPr>
        <w:t xml:space="preserve"> незайнятих громадян  із понад </w:t>
      </w:r>
      <w:r w:rsidR="00291FD5">
        <w:rPr>
          <w:rFonts w:ascii="Times New Roman" w:hAnsi="Times New Roman" w:cs="Times New Roman"/>
          <w:sz w:val="28"/>
          <w:szCs w:val="28"/>
          <w:lang w:val="uk-UA"/>
        </w:rPr>
        <w:t>5</w:t>
      </w:r>
      <w:r>
        <w:rPr>
          <w:rFonts w:ascii="Times New Roman" w:hAnsi="Times New Roman" w:cs="Times New Roman"/>
          <w:sz w:val="28"/>
          <w:szCs w:val="28"/>
          <w:lang w:val="uk-UA"/>
        </w:rPr>
        <w:t>0 безробітних.</w:t>
      </w:r>
    </w:p>
    <w:p w14:paraId="5FFB6049" w14:textId="6BD49AFE" w:rsidR="005B21F8" w:rsidRDefault="003E45E0">
      <w:pPr>
        <w:pStyle w:val="af"/>
        <w:ind w:firstLine="567"/>
        <w:jc w:val="both"/>
      </w:pPr>
      <w:r>
        <w:rPr>
          <w:rFonts w:ascii="Times New Roman" w:hAnsi="Times New Roman" w:cs="Times New Roman"/>
          <w:sz w:val="28"/>
          <w:szCs w:val="28"/>
          <w:lang w:val="uk-UA"/>
        </w:rPr>
        <w:t>Станом на 01.12.20</w:t>
      </w:r>
      <w:r w:rsidR="00291FD5">
        <w:rPr>
          <w:rFonts w:ascii="Times New Roman" w:hAnsi="Times New Roman" w:cs="Times New Roman"/>
          <w:sz w:val="28"/>
          <w:szCs w:val="28"/>
          <w:lang w:val="uk-UA"/>
        </w:rPr>
        <w:t>20</w:t>
      </w:r>
      <w:r>
        <w:rPr>
          <w:rFonts w:ascii="Times New Roman" w:hAnsi="Times New Roman" w:cs="Times New Roman"/>
          <w:sz w:val="28"/>
          <w:szCs w:val="28"/>
          <w:lang w:val="uk-UA"/>
        </w:rPr>
        <w:t xml:space="preserve"> із  понад 1,</w:t>
      </w:r>
      <w:r w:rsidR="00291FD5">
        <w:rPr>
          <w:rFonts w:ascii="Times New Roman" w:hAnsi="Times New Roman" w:cs="Times New Roman"/>
          <w:sz w:val="28"/>
          <w:szCs w:val="28"/>
          <w:lang w:val="uk-UA"/>
        </w:rPr>
        <w:t>7</w:t>
      </w:r>
      <w:r>
        <w:rPr>
          <w:rFonts w:ascii="Times New Roman" w:hAnsi="Times New Roman" w:cs="Times New Roman"/>
          <w:sz w:val="28"/>
          <w:szCs w:val="28"/>
          <w:lang w:val="uk-UA"/>
        </w:rPr>
        <w:t xml:space="preserve"> тис. осіб працездатного віку в усіх сферах виробництва  зайнято близько  500 осіб, решта зайнята в особистому господарстві.</w:t>
      </w:r>
    </w:p>
    <w:p w14:paraId="49A9B320" w14:textId="77777777" w:rsidR="005B21F8" w:rsidRDefault="003E45E0">
      <w:pPr>
        <w:pStyle w:val="af"/>
        <w:ind w:firstLine="567"/>
        <w:rPr>
          <w:rFonts w:ascii="Times New Roman" w:hAnsi="Times New Roman" w:cs="Times New Roman"/>
          <w:b/>
          <w:bCs/>
          <w:sz w:val="28"/>
          <w:szCs w:val="28"/>
          <w:lang w:val="uk-UA"/>
        </w:rPr>
      </w:pPr>
      <w:r>
        <w:rPr>
          <w:rFonts w:ascii="Times New Roman" w:hAnsi="Times New Roman" w:cs="Times New Roman"/>
          <w:sz w:val="28"/>
          <w:szCs w:val="28"/>
          <w:lang w:val="uk-UA"/>
        </w:rPr>
        <w:t>Національності - українці, росіяни, молдовани, цигани.</w:t>
      </w:r>
    </w:p>
    <w:p w14:paraId="0E49ADF7" w14:textId="77777777" w:rsidR="005B21F8" w:rsidRDefault="003E45E0">
      <w:pPr>
        <w:pStyle w:val="af"/>
        <w:ind w:firstLine="567"/>
        <w:rPr>
          <w:rFonts w:ascii="Times New Roman" w:hAnsi="Times New Roman" w:cs="Times New Roman"/>
          <w:b/>
          <w:bCs/>
          <w:sz w:val="28"/>
          <w:szCs w:val="28"/>
          <w:lang w:val="uk-UA"/>
        </w:rPr>
      </w:pPr>
      <w:r>
        <w:rPr>
          <w:rFonts w:ascii="Times New Roman" w:hAnsi="Times New Roman" w:cs="Times New Roman"/>
          <w:b/>
          <w:bCs/>
          <w:sz w:val="28"/>
          <w:szCs w:val="28"/>
          <w:lang w:val="uk-UA"/>
        </w:rPr>
        <w:t>2.3. Стан розвитку інфраструктури</w:t>
      </w:r>
    </w:p>
    <w:p w14:paraId="3BA3A051"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b/>
          <w:bCs/>
          <w:sz w:val="28"/>
          <w:szCs w:val="28"/>
          <w:lang w:val="uk-UA"/>
        </w:rPr>
        <w:tab/>
      </w:r>
      <w:r>
        <w:rPr>
          <w:rFonts w:ascii="Times New Roman" w:hAnsi="Times New Roman" w:cs="Times New Roman"/>
          <w:sz w:val="28"/>
          <w:szCs w:val="28"/>
          <w:lang w:val="uk-UA"/>
        </w:rPr>
        <w:t>Загальна протяжність доріг комунальної власності – 41,716 км, з них: асфальт – 27,012 км, шлак – 9,104 км, ґрунтова дорога – 5,6 км.</w:t>
      </w:r>
    </w:p>
    <w:p w14:paraId="0F4A1720" w14:textId="6EB2A0E2"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Газифіковано житлових будинків – </w:t>
      </w:r>
      <w:r w:rsidR="00291FD5">
        <w:rPr>
          <w:rFonts w:ascii="Times New Roman" w:hAnsi="Times New Roman" w:cs="Times New Roman"/>
          <w:sz w:val="28"/>
          <w:szCs w:val="28"/>
          <w:lang w:val="uk-UA"/>
        </w:rPr>
        <w:t xml:space="preserve">78 </w:t>
      </w:r>
      <w:r>
        <w:rPr>
          <w:rFonts w:ascii="Times New Roman" w:hAnsi="Times New Roman" w:cs="Times New Roman"/>
          <w:sz w:val="28"/>
          <w:szCs w:val="28"/>
          <w:lang w:val="uk-UA"/>
        </w:rPr>
        <w:t>%.</w:t>
      </w:r>
    </w:p>
    <w:p w14:paraId="2865D5FB"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Централізоване водопостачання та водовідведення – відсутнє.</w:t>
      </w:r>
    </w:p>
    <w:p w14:paraId="65CED03A" w14:textId="77777777" w:rsidR="005B21F8" w:rsidRDefault="003E45E0">
      <w:pPr>
        <w:pStyle w:val="a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Питна вода – індивідуальні криниці та свердловини.</w:t>
      </w:r>
    </w:p>
    <w:p w14:paraId="0B2464E4" w14:textId="13E8059C" w:rsidR="005B21F8" w:rsidRDefault="003E45E0" w:rsidP="00291FD5">
      <w:pPr>
        <w:pStyle w:val="af"/>
        <w:ind w:firstLine="567"/>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2.4. Соціально-культурна  інфраструктура</w:t>
      </w:r>
    </w:p>
    <w:p w14:paraId="2B3A17D6" w14:textId="515246DF" w:rsidR="005B21F8" w:rsidRPr="000A46E0" w:rsidRDefault="003E45E0" w:rsidP="000A46E0">
      <w:pPr>
        <w:pStyle w:val="af"/>
        <w:ind w:firstLine="567"/>
        <w:jc w:val="both"/>
      </w:pPr>
      <w:bookmarkStart w:id="1" w:name="__DdeLink__1713_3090025759"/>
      <w:bookmarkEnd w:id="1"/>
      <w:r>
        <w:rPr>
          <w:rFonts w:ascii="Times New Roman" w:hAnsi="Times New Roman" w:cs="Times New Roman"/>
          <w:sz w:val="28"/>
          <w:szCs w:val="28"/>
          <w:lang w:val="uk-UA"/>
        </w:rPr>
        <w:t xml:space="preserve">Загальна кількість об’єктів соціально-культурного призначення – 10 од., у т.ч.: один загальноосвітній навчальний заклад І – ІІІ ступеня (Ляшківська ЗОШ І-ІІІ ст.), </w:t>
      </w:r>
      <w:r w:rsidR="00291FD5">
        <w:rPr>
          <w:rFonts w:ascii="Times New Roman" w:hAnsi="Times New Roman" w:cs="Times New Roman"/>
          <w:sz w:val="28"/>
          <w:szCs w:val="28"/>
          <w:lang w:val="uk-UA"/>
        </w:rPr>
        <w:t>два</w:t>
      </w:r>
      <w:r>
        <w:rPr>
          <w:rFonts w:ascii="Times New Roman" w:hAnsi="Times New Roman" w:cs="Times New Roman"/>
          <w:sz w:val="28"/>
          <w:szCs w:val="28"/>
          <w:lang w:val="uk-UA"/>
        </w:rPr>
        <w:t xml:space="preserve"> дошкільни</w:t>
      </w:r>
      <w:r w:rsidR="00291FD5">
        <w:rPr>
          <w:rFonts w:ascii="Times New Roman" w:hAnsi="Times New Roman" w:cs="Times New Roman"/>
          <w:sz w:val="28"/>
          <w:szCs w:val="28"/>
          <w:lang w:val="uk-UA"/>
        </w:rPr>
        <w:t>х</w:t>
      </w:r>
      <w:r>
        <w:rPr>
          <w:rFonts w:ascii="Times New Roman" w:hAnsi="Times New Roman" w:cs="Times New Roman"/>
          <w:sz w:val="28"/>
          <w:szCs w:val="28"/>
          <w:lang w:val="uk-UA"/>
        </w:rPr>
        <w:t xml:space="preserve"> навчальни</w:t>
      </w:r>
      <w:r w:rsidR="00291FD5">
        <w:rPr>
          <w:rFonts w:ascii="Times New Roman" w:hAnsi="Times New Roman" w:cs="Times New Roman"/>
          <w:sz w:val="28"/>
          <w:szCs w:val="28"/>
          <w:lang w:val="uk-UA"/>
        </w:rPr>
        <w:t>х</w:t>
      </w:r>
      <w:r>
        <w:rPr>
          <w:rFonts w:ascii="Times New Roman" w:hAnsi="Times New Roman" w:cs="Times New Roman"/>
          <w:sz w:val="28"/>
          <w:szCs w:val="28"/>
          <w:lang w:val="uk-UA"/>
        </w:rPr>
        <w:t xml:space="preserve"> заклад</w:t>
      </w:r>
      <w:r w:rsidR="00291FD5">
        <w:rPr>
          <w:rFonts w:ascii="Times New Roman" w:hAnsi="Times New Roman" w:cs="Times New Roman"/>
          <w:sz w:val="28"/>
          <w:szCs w:val="28"/>
          <w:lang w:val="uk-UA"/>
        </w:rPr>
        <w:t>и</w:t>
      </w:r>
      <w:r>
        <w:rPr>
          <w:rFonts w:ascii="Times New Roman" w:hAnsi="Times New Roman" w:cs="Times New Roman"/>
          <w:sz w:val="28"/>
          <w:szCs w:val="28"/>
          <w:lang w:val="uk-UA"/>
        </w:rPr>
        <w:t xml:space="preserve"> (КЗ Ляшківський ДНЗ  "Калинка"</w:t>
      </w:r>
      <w:r w:rsidR="00291FD5">
        <w:rPr>
          <w:rFonts w:ascii="Times New Roman" w:hAnsi="Times New Roman" w:cs="Times New Roman"/>
          <w:sz w:val="28"/>
          <w:szCs w:val="28"/>
          <w:lang w:val="uk-UA"/>
        </w:rPr>
        <w:t xml:space="preserve"> КЗ «Залеліївський ДНЗ «Веселка»</w:t>
      </w:r>
      <w:r>
        <w:rPr>
          <w:rFonts w:ascii="Times New Roman" w:hAnsi="Times New Roman" w:cs="Times New Roman"/>
          <w:sz w:val="28"/>
          <w:szCs w:val="28"/>
          <w:lang w:val="uk-UA"/>
        </w:rPr>
        <w:t>); п’ять закладів культури (Ляшківський сільський будинок культури, Шарівський сільський клуб, Залеліївський сільський будинок культури, Ляшківська сільська бібліотека, Залеліївська сільська бібліотека)</w:t>
      </w:r>
      <w:r w:rsidR="00291FD5">
        <w:rPr>
          <w:rFonts w:ascii="Times New Roman" w:hAnsi="Times New Roman" w:cs="Times New Roman"/>
          <w:sz w:val="28"/>
          <w:szCs w:val="28"/>
          <w:lang w:val="uk-UA"/>
        </w:rPr>
        <w:t>, два</w:t>
      </w:r>
      <w:r>
        <w:rPr>
          <w:rFonts w:ascii="Times New Roman" w:hAnsi="Times New Roman" w:cs="Times New Roman"/>
          <w:sz w:val="28"/>
          <w:szCs w:val="28"/>
          <w:lang w:val="uk-UA"/>
        </w:rPr>
        <w:t xml:space="preserve"> фельдшерсько-акушерських пункти (Залеліївський ФАП, Шарівський ФАП)</w:t>
      </w:r>
      <w:r w:rsidR="00291FD5">
        <w:rPr>
          <w:rFonts w:ascii="Times New Roman" w:hAnsi="Times New Roman" w:cs="Times New Roman"/>
          <w:sz w:val="28"/>
          <w:szCs w:val="28"/>
          <w:lang w:val="uk-UA"/>
        </w:rPr>
        <w:t xml:space="preserve"> та амбулаторія загальної практики сімейної медицини в с.Ляшківка</w:t>
      </w:r>
      <w:r>
        <w:rPr>
          <w:rFonts w:ascii="Times New Roman" w:hAnsi="Times New Roman" w:cs="Times New Roman"/>
          <w:sz w:val="28"/>
          <w:szCs w:val="28"/>
          <w:lang w:val="uk-UA"/>
        </w:rPr>
        <w:t>.</w:t>
      </w:r>
      <w:bookmarkStart w:id="2" w:name="__DdeLink__1713_30900257591"/>
      <w:bookmarkEnd w:id="2"/>
    </w:p>
    <w:p w14:paraId="1D8106C2" w14:textId="61EE2E80" w:rsidR="005B21F8" w:rsidRDefault="003E45E0" w:rsidP="00291FD5">
      <w:pPr>
        <w:widowControl/>
        <w:ind w:firstLine="709"/>
        <w:jc w:val="both"/>
        <w:rPr>
          <w:rFonts w:ascii="Times New Roman" w:hAnsi="Times New Roman" w:cs="Times New Roman"/>
          <w:sz w:val="28"/>
          <w:szCs w:val="28"/>
        </w:rPr>
      </w:pPr>
      <w:r>
        <w:rPr>
          <w:rFonts w:ascii="Times New Roman" w:hAnsi="Times New Roman" w:cs="Times New Roman"/>
          <w:b/>
          <w:bCs/>
          <w:sz w:val="28"/>
          <w:szCs w:val="28"/>
        </w:rPr>
        <w:t>Система освіти ТГ</w:t>
      </w:r>
      <w:r>
        <w:rPr>
          <w:rFonts w:ascii="Times New Roman" w:hAnsi="Times New Roman" w:cs="Times New Roman"/>
          <w:sz w:val="28"/>
          <w:szCs w:val="28"/>
        </w:rPr>
        <w:t xml:space="preserve"> являє собою сучасну сталу мережу освітніх закладів, що </w:t>
      </w:r>
      <w:r w:rsidR="00291FD5">
        <w:rPr>
          <w:rFonts w:ascii="Times New Roman" w:hAnsi="Times New Roman" w:cs="Times New Roman"/>
          <w:sz w:val="28"/>
          <w:szCs w:val="28"/>
        </w:rPr>
        <w:t xml:space="preserve">повністю </w:t>
      </w:r>
      <w:r>
        <w:rPr>
          <w:rFonts w:ascii="Times New Roman" w:hAnsi="Times New Roman" w:cs="Times New Roman"/>
          <w:sz w:val="28"/>
          <w:szCs w:val="28"/>
        </w:rPr>
        <w:t>задовольняють освітні потреби населення.</w:t>
      </w:r>
    </w:p>
    <w:p w14:paraId="71E5EA48" w14:textId="77777777" w:rsidR="000A46E0" w:rsidRDefault="000A46E0" w:rsidP="00291FD5">
      <w:pPr>
        <w:widowControl/>
        <w:ind w:firstLine="709"/>
        <w:jc w:val="both"/>
        <w:rPr>
          <w:rFonts w:ascii="Times New Roman" w:hAnsi="Times New Roman" w:cs="Times New Roman"/>
          <w:sz w:val="28"/>
          <w:szCs w:val="28"/>
        </w:rPr>
      </w:pPr>
    </w:p>
    <w:p w14:paraId="79ECFFF0" w14:textId="4669A89A" w:rsidR="005B21F8" w:rsidRDefault="000A46E0" w:rsidP="00750055">
      <w:pPr>
        <w:widowControl/>
        <w:ind w:firstLine="709"/>
        <w:jc w:val="both"/>
        <w:rPr>
          <w:rFonts w:ascii="Times New Roman" w:hAnsi="Times New Roman" w:cs="Times New Roman"/>
          <w:sz w:val="28"/>
          <w:szCs w:val="28"/>
        </w:rPr>
      </w:pPr>
      <w:r>
        <w:rPr>
          <w:noProof/>
        </w:rPr>
        <w:lastRenderedPageBreak/>
        <w:drawing>
          <wp:inline distT="0" distB="0" distL="0" distR="0" wp14:anchorId="5E75FE79" wp14:editId="457554E6">
            <wp:extent cx="5737860" cy="2926080"/>
            <wp:effectExtent l="0" t="0" r="0" b="762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6"/>
                    <pic:cNvPicPr>
                      <a:picLocks noChangeAspect="1" noChangeArrowheads="1"/>
                    </pic:cNvPicPr>
                  </pic:nvPicPr>
                  <pic:blipFill>
                    <a:blip r:embed="rId10"/>
                    <a:stretch>
                      <a:fillRect/>
                    </a:stretch>
                  </pic:blipFill>
                  <pic:spPr bwMode="auto">
                    <a:xfrm>
                      <a:off x="0" y="0"/>
                      <a:ext cx="5737860" cy="2926080"/>
                    </a:xfrm>
                    <a:prstGeom prst="rect">
                      <a:avLst/>
                    </a:prstGeom>
                  </pic:spPr>
                </pic:pic>
              </a:graphicData>
            </a:graphic>
          </wp:inline>
        </w:drawing>
      </w:r>
    </w:p>
    <w:p w14:paraId="34096A1C" w14:textId="77777777" w:rsidR="005B21F8" w:rsidRDefault="005B21F8">
      <w:pPr>
        <w:rPr>
          <w:rFonts w:ascii="Times New Roman" w:hAnsi="Times New Roman" w:cs="Times New Roman"/>
          <w:sz w:val="28"/>
          <w:szCs w:val="28"/>
        </w:rPr>
      </w:pPr>
    </w:p>
    <w:p w14:paraId="68387F8C" w14:textId="77777777" w:rsidR="005B21F8" w:rsidRDefault="003E45E0">
      <w:pPr>
        <w:rPr>
          <w:rFonts w:ascii="Times New Roman" w:hAnsi="Times New Roman" w:cs="Times New Roman"/>
          <w:sz w:val="28"/>
          <w:szCs w:val="28"/>
        </w:rPr>
      </w:pPr>
      <w:r>
        <w:rPr>
          <w:rFonts w:ascii="Times New Roman" w:hAnsi="Times New Roman" w:cs="Times New Roman"/>
          <w:sz w:val="28"/>
          <w:szCs w:val="28"/>
        </w:rPr>
        <w:t xml:space="preserve">                                             ЛЯШКІВСЬКА ЗОШ</w:t>
      </w:r>
    </w:p>
    <w:p w14:paraId="5A8213B8" w14:textId="77777777" w:rsidR="005B21F8" w:rsidRDefault="003E45E0">
      <w:pPr>
        <w:tabs>
          <w:tab w:val="left" w:pos="3915"/>
        </w:tabs>
        <w:rPr>
          <w:rFonts w:ascii="Times New Roman" w:hAnsi="Times New Roman" w:cs="Times New Roman"/>
          <w:sz w:val="28"/>
          <w:szCs w:val="28"/>
        </w:rPr>
      </w:pPr>
      <w:r>
        <w:rPr>
          <w:rFonts w:ascii="Times New Roman" w:hAnsi="Times New Roman" w:cs="Times New Roman"/>
          <w:sz w:val="28"/>
          <w:szCs w:val="28"/>
        </w:rPr>
        <w:tab/>
      </w:r>
    </w:p>
    <w:p w14:paraId="4B3B6F55" w14:textId="77777777" w:rsidR="005B21F8" w:rsidRDefault="005B21F8">
      <w:pPr>
        <w:tabs>
          <w:tab w:val="left" w:pos="3915"/>
        </w:tabs>
        <w:rPr>
          <w:rFonts w:ascii="Times New Roman" w:hAnsi="Times New Roman" w:cs="Times New Roman"/>
          <w:sz w:val="28"/>
          <w:szCs w:val="28"/>
        </w:rPr>
      </w:pPr>
    </w:p>
    <w:p w14:paraId="422AE286" w14:textId="77777777" w:rsidR="005B21F8" w:rsidRDefault="003E45E0">
      <w:pPr>
        <w:widowControl/>
        <w:ind w:right="-143" w:firstLine="120"/>
        <w:jc w:val="both"/>
        <w:rPr>
          <w:rFonts w:ascii="Times New Roman" w:hAnsi="Times New Roman" w:cs="Times New Roman"/>
          <w:sz w:val="28"/>
          <w:szCs w:val="28"/>
          <w:lang w:eastAsia="uk-UA"/>
        </w:rPr>
      </w:pPr>
      <w:r>
        <w:rPr>
          <w:noProof/>
        </w:rPr>
        <w:drawing>
          <wp:inline distT="0" distB="0" distL="0" distR="0" wp14:anchorId="5BE51472" wp14:editId="7E4E3785">
            <wp:extent cx="5886450" cy="3808730"/>
            <wp:effectExtent l="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noChangeArrowheads="1"/>
                    </pic:cNvPicPr>
                  </pic:nvPicPr>
                  <pic:blipFill>
                    <a:blip r:embed="rId11"/>
                    <a:stretch>
                      <a:fillRect/>
                    </a:stretch>
                  </pic:blipFill>
                  <pic:spPr bwMode="auto">
                    <a:xfrm>
                      <a:off x="0" y="0"/>
                      <a:ext cx="5886450" cy="3808730"/>
                    </a:xfrm>
                    <a:prstGeom prst="rect">
                      <a:avLst/>
                    </a:prstGeom>
                  </pic:spPr>
                </pic:pic>
              </a:graphicData>
            </a:graphic>
          </wp:inline>
        </w:drawing>
      </w:r>
    </w:p>
    <w:p w14:paraId="024115EF" w14:textId="77777777" w:rsidR="005B21F8" w:rsidRDefault="003E45E0">
      <w:pPr>
        <w:widowControl/>
        <w:ind w:firstLine="709"/>
        <w:jc w:val="both"/>
      </w:pPr>
      <w:r>
        <w:rPr>
          <w:rFonts w:ascii="Times New Roman" w:hAnsi="Times New Roman" w:cs="Times New Roman"/>
          <w:sz w:val="28"/>
          <w:szCs w:val="28"/>
        </w:rPr>
        <w:t xml:space="preserve">                             ЛЯШКІВСЬКИЙ ДНЗ”КАЛИНКА”</w:t>
      </w:r>
    </w:p>
    <w:p w14:paraId="15F330D8" w14:textId="77777777" w:rsidR="005B21F8" w:rsidRDefault="005B21F8">
      <w:pPr>
        <w:widowControl/>
        <w:ind w:firstLine="709"/>
        <w:jc w:val="both"/>
        <w:rPr>
          <w:rFonts w:ascii="Times New Roman" w:hAnsi="Times New Roman" w:cs="Times New Roman"/>
          <w:sz w:val="28"/>
          <w:szCs w:val="28"/>
        </w:rPr>
      </w:pPr>
    </w:p>
    <w:p w14:paraId="5FF74F68" w14:textId="77777777" w:rsidR="006F4CA2" w:rsidRDefault="003E45E0" w:rsidP="006F4CA2">
      <w:pPr>
        <w:widowControl/>
        <w:ind w:firstLine="709"/>
        <w:jc w:val="both"/>
        <w:rPr>
          <w:rFonts w:ascii="Times New Roman" w:hAnsi="Times New Roman" w:cs="Times New Roman"/>
          <w:sz w:val="28"/>
          <w:szCs w:val="28"/>
        </w:rPr>
      </w:pPr>
      <w:r>
        <w:rPr>
          <w:rFonts w:ascii="Times New Roman" w:hAnsi="Times New Roman" w:cs="Times New Roman"/>
          <w:sz w:val="28"/>
          <w:szCs w:val="28"/>
        </w:rPr>
        <w:t>У 201</w:t>
      </w:r>
      <w:r w:rsidR="00291FD5">
        <w:rPr>
          <w:rFonts w:ascii="Times New Roman" w:hAnsi="Times New Roman" w:cs="Times New Roman"/>
          <w:sz w:val="28"/>
          <w:szCs w:val="28"/>
        </w:rPr>
        <w:t>7 році було побудовано нове приміщення дитячого садка в с.Ляшківка</w:t>
      </w:r>
      <w:r w:rsidR="006F4CA2">
        <w:rPr>
          <w:rFonts w:ascii="Times New Roman" w:hAnsi="Times New Roman" w:cs="Times New Roman"/>
          <w:sz w:val="28"/>
          <w:szCs w:val="28"/>
        </w:rPr>
        <w:t xml:space="preserve">, вартість проекту  - 11663,0 тис.грн. </w:t>
      </w:r>
    </w:p>
    <w:p w14:paraId="2F5881C3" w14:textId="77777777" w:rsidR="006F4CA2" w:rsidRDefault="006F4CA2" w:rsidP="006F4CA2">
      <w:pPr>
        <w:widowControl/>
        <w:ind w:firstLine="709"/>
        <w:jc w:val="both"/>
        <w:rPr>
          <w:rFonts w:ascii="Times New Roman" w:hAnsi="Times New Roman" w:cs="Times New Roman"/>
          <w:sz w:val="28"/>
          <w:szCs w:val="28"/>
        </w:rPr>
      </w:pPr>
      <w:r>
        <w:rPr>
          <w:rFonts w:ascii="Times New Roman" w:hAnsi="Times New Roman" w:cs="Times New Roman"/>
          <w:sz w:val="28"/>
          <w:szCs w:val="28"/>
        </w:rPr>
        <w:t>У 2018</w:t>
      </w:r>
      <w:r w:rsidR="003E45E0">
        <w:rPr>
          <w:rFonts w:ascii="Times New Roman" w:hAnsi="Times New Roman" w:cs="Times New Roman"/>
          <w:sz w:val="28"/>
          <w:szCs w:val="28"/>
        </w:rPr>
        <w:t xml:space="preserve"> році було проведено утеплення фасаду Ляшківської ЗОШ, за рахунок коштів обласного бюджету на суму 2,3 млн.грн.</w:t>
      </w:r>
      <w:r>
        <w:rPr>
          <w:rFonts w:ascii="Times New Roman" w:hAnsi="Times New Roman" w:cs="Times New Roman"/>
          <w:sz w:val="28"/>
          <w:szCs w:val="28"/>
        </w:rPr>
        <w:t xml:space="preserve"> </w:t>
      </w:r>
    </w:p>
    <w:p w14:paraId="34CFE4AD" w14:textId="6274A12F" w:rsidR="006F4CA2" w:rsidRDefault="006F4CA2" w:rsidP="006F4CA2">
      <w:pPr>
        <w:widowControl/>
        <w:ind w:firstLine="709"/>
        <w:jc w:val="both"/>
        <w:rPr>
          <w:rFonts w:ascii="Times New Roman" w:hAnsi="Times New Roman" w:cs="Times New Roman"/>
          <w:sz w:val="28"/>
          <w:szCs w:val="28"/>
        </w:rPr>
      </w:pPr>
      <w:r>
        <w:rPr>
          <w:rFonts w:ascii="Times New Roman" w:hAnsi="Times New Roman" w:cs="Times New Roman"/>
          <w:sz w:val="28"/>
          <w:szCs w:val="28"/>
        </w:rPr>
        <w:t xml:space="preserve">Належне кадрове забезпечення галузі сприяє ефективному функціонуванню освіти. </w:t>
      </w:r>
    </w:p>
    <w:p w14:paraId="095DD89A" w14:textId="26847F0A" w:rsidR="005B21F8" w:rsidRDefault="005B21F8" w:rsidP="00291FD5">
      <w:pPr>
        <w:widowControl/>
        <w:ind w:firstLine="708"/>
        <w:jc w:val="both"/>
      </w:pPr>
    </w:p>
    <w:p w14:paraId="704B4257" w14:textId="7871736D" w:rsidR="005B21F8" w:rsidRDefault="003E45E0" w:rsidP="00291FD5">
      <w:pPr>
        <w:widowControl/>
        <w:ind w:firstLine="708"/>
        <w:jc w:val="both"/>
      </w:pPr>
      <w:r>
        <w:rPr>
          <w:rFonts w:ascii="Times New Roman" w:hAnsi="Times New Roman" w:cs="Times New Roman"/>
          <w:b/>
          <w:bCs/>
          <w:sz w:val="28"/>
          <w:szCs w:val="28"/>
        </w:rPr>
        <w:t xml:space="preserve">Мережа закладів галузі культури </w:t>
      </w:r>
      <w:r>
        <w:rPr>
          <w:rFonts w:ascii="Times New Roman" w:hAnsi="Times New Roman" w:cs="Times New Roman"/>
          <w:sz w:val="28"/>
          <w:szCs w:val="28"/>
        </w:rPr>
        <w:t>з 201</w:t>
      </w:r>
      <w:r w:rsidR="006F4CA2">
        <w:rPr>
          <w:rFonts w:ascii="Times New Roman" w:hAnsi="Times New Roman" w:cs="Times New Roman"/>
          <w:sz w:val="28"/>
          <w:szCs w:val="28"/>
        </w:rPr>
        <w:t>5</w:t>
      </w:r>
      <w:r>
        <w:rPr>
          <w:rFonts w:ascii="Times New Roman" w:hAnsi="Times New Roman" w:cs="Times New Roman"/>
          <w:sz w:val="28"/>
          <w:szCs w:val="28"/>
        </w:rPr>
        <w:t xml:space="preserve"> року незмінна.</w:t>
      </w:r>
    </w:p>
    <w:p w14:paraId="2C26E9A5" w14:textId="1AEE8FF5" w:rsidR="006F4CA2" w:rsidRDefault="003E45E0" w:rsidP="006F4CA2">
      <w:pPr>
        <w:widowControl/>
        <w:ind w:firstLine="708"/>
        <w:jc w:val="both"/>
      </w:pPr>
      <w:r>
        <w:rPr>
          <w:rFonts w:ascii="Times New Roman" w:hAnsi="Times New Roman" w:cs="Times New Roman"/>
          <w:sz w:val="28"/>
          <w:szCs w:val="28"/>
        </w:rPr>
        <w:lastRenderedPageBreak/>
        <w:t>Із 201</w:t>
      </w:r>
      <w:r w:rsidR="006F4CA2">
        <w:rPr>
          <w:rFonts w:ascii="Times New Roman" w:hAnsi="Times New Roman" w:cs="Times New Roman"/>
          <w:sz w:val="28"/>
          <w:szCs w:val="28"/>
        </w:rPr>
        <w:t>5</w:t>
      </w:r>
      <w:r>
        <w:rPr>
          <w:rFonts w:ascii="Times New Roman" w:hAnsi="Times New Roman" w:cs="Times New Roman"/>
          <w:sz w:val="28"/>
          <w:szCs w:val="28"/>
        </w:rPr>
        <w:t xml:space="preserve"> року кількість учасників клубних формувань, відвідувачів культурно-масових заходів та користувачів бібліотечними фондами   поступово </w:t>
      </w:r>
      <w:r w:rsidR="006F4CA2">
        <w:rPr>
          <w:rFonts w:ascii="Times New Roman" w:hAnsi="Times New Roman" w:cs="Times New Roman"/>
          <w:sz w:val="28"/>
          <w:szCs w:val="28"/>
        </w:rPr>
        <w:t>збільшувався.</w:t>
      </w:r>
    </w:p>
    <w:p w14:paraId="0278502D" w14:textId="77777777" w:rsidR="005B21F8" w:rsidRDefault="005B21F8">
      <w:pPr>
        <w:widowControl/>
        <w:ind w:firstLine="708"/>
        <w:jc w:val="both"/>
        <w:rPr>
          <w:rFonts w:ascii="Times New Roman" w:hAnsi="Times New Roman" w:cs="Times New Roman"/>
          <w:sz w:val="28"/>
          <w:szCs w:val="28"/>
        </w:rPr>
      </w:pPr>
    </w:p>
    <w:p w14:paraId="5CA8899D" w14:textId="77777777" w:rsidR="005B21F8" w:rsidRDefault="003E45E0">
      <w:pPr>
        <w:widowControl/>
        <w:jc w:val="both"/>
      </w:pPr>
      <w:r>
        <w:rPr>
          <w:noProof/>
        </w:rPr>
        <w:drawing>
          <wp:inline distT="0" distB="0" distL="0" distR="0" wp14:anchorId="19B4EEEB" wp14:editId="4D3E5BC0">
            <wp:extent cx="2847975" cy="2133600"/>
            <wp:effectExtent l="0" t="0" r="0" b="0"/>
            <wp:docPr id="6" name="Рисунок 3" descr="IMG_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 descr="IMG_2833"/>
                    <pic:cNvPicPr>
                      <a:picLocks noChangeAspect="1" noChangeArrowheads="1"/>
                    </pic:cNvPicPr>
                  </pic:nvPicPr>
                  <pic:blipFill>
                    <a:blip r:embed="rId12"/>
                    <a:stretch>
                      <a:fillRect/>
                    </a:stretch>
                  </pic:blipFill>
                  <pic:spPr bwMode="auto">
                    <a:xfrm>
                      <a:off x="0" y="0"/>
                      <a:ext cx="2847975" cy="2133600"/>
                    </a:xfrm>
                    <a:prstGeom prst="rect">
                      <a:avLst/>
                    </a:prstGeom>
                  </pic:spPr>
                </pic:pic>
              </a:graphicData>
            </a:graphic>
          </wp:inline>
        </w:drawing>
      </w:r>
      <w:r>
        <w:rPr>
          <w:noProof/>
        </w:rPr>
        <w:drawing>
          <wp:inline distT="0" distB="0" distL="0" distR="0" wp14:anchorId="6C52BF4C" wp14:editId="3D81ABB0">
            <wp:extent cx="2924175" cy="2179955"/>
            <wp:effectExtent l="0" t="0" r="0" b="0"/>
            <wp:docPr id="7" name="Рисунок 2" descr="DSC0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 descr="DSC04127"/>
                    <pic:cNvPicPr>
                      <a:picLocks noChangeAspect="1" noChangeArrowheads="1"/>
                    </pic:cNvPicPr>
                  </pic:nvPicPr>
                  <pic:blipFill>
                    <a:blip r:embed="rId13"/>
                    <a:stretch>
                      <a:fillRect/>
                    </a:stretch>
                  </pic:blipFill>
                  <pic:spPr bwMode="auto">
                    <a:xfrm>
                      <a:off x="0" y="0"/>
                      <a:ext cx="2924175" cy="2179955"/>
                    </a:xfrm>
                    <a:prstGeom prst="rect">
                      <a:avLst/>
                    </a:prstGeom>
                  </pic:spPr>
                </pic:pic>
              </a:graphicData>
            </a:graphic>
          </wp:inline>
        </w:drawing>
      </w:r>
    </w:p>
    <w:p w14:paraId="48B43FE0" w14:textId="77777777" w:rsidR="005B21F8" w:rsidRDefault="003E45E0">
      <w:pPr>
        <w:widowControl/>
        <w:ind w:firstLine="708"/>
        <w:jc w:val="both"/>
        <w:rPr>
          <w:rFonts w:ascii="Times New Roman" w:hAnsi="Times New Roman" w:cs="Times New Roman"/>
          <w:sz w:val="28"/>
          <w:szCs w:val="28"/>
        </w:rPr>
      </w:pPr>
      <w:r>
        <w:rPr>
          <w:rFonts w:ascii="Times New Roman" w:hAnsi="Times New Roman" w:cs="Times New Roman"/>
          <w:sz w:val="28"/>
          <w:szCs w:val="28"/>
        </w:rPr>
        <w:t>Ляшківський СБК                                           Залеліївський СБК</w:t>
      </w:r>
    </w:p>
    <w:p w14:paraId="46035E2C" w14:textId="77777777" w:rsidR="005B21F8" w:rsidRDefault="005B21F8">
      <w:pPr>
        <w:widowControl/>
        <w:ind w:firstLine="708"/>
        <w:jc w:val="both"/>
        <w:rPr>
          <w:rFonts w:ascii="Times New Roman" w:hAnsi="Times New Roman" w:cs="Times New Roman"/>
          <w:sz w:val="28"/>
          <w:szCs w:val="28"/>
        </w:rPr>
      </w:pPr>
    </w:p>
    <w:p w14:paraId="0A40AA1C" w14:textId="319E2900" w:rsidR="005B21F8" w:rsidRDefault="003E45E0">
      <w:pPr>
        <w:widowControl/>
        <w:ind w:firstLine="708"/>
        <w:jc w:val="both"/>
      </w:pPr>
      <w:r>
        <w:rPr>
          <w:rFonts w:ascii="Times New Roman" w:hAnsi="Times New Roman" w:cs="Times New Roman"/>
          <w:sz w:val="28"/>
          <w:szCs w:val="28"/>
        </w:rPr>
        <w:t>За період з 2015 по 20</w:t>
      </w:r>
      <w:r w:rsidR="006F4CA2">
        <w:rPr>
          <w:rFonts w:ascii="Times New Roman" w:hAnsi="Times New Roman" w:cs="Times New Roman"/>
          <w:sz w:val="28"/>
          <w:szCs w:val="28"/>
        </w:rPr>
        <w:t>20</w:t>
      </w:r>
      <w:r>
        <w:rPr>
          <w:rFonts w:ascii="Times New Roman" w:hAnsi="Times New Roman" w:cs="Times New Roman"/>
          <w:sz w:val="28"/>
          <w:szCs w:val="28"/>
        </w:rPr>
        <w:t xml:space="preserve"> роки ремонтними роботами охоплено 65% клубної мережі, а саме:</w:t>
      </w:r>
    </w:p>
    <w:p w14:paraId="6DCAABC4" w14:textId="77777777" w:rsidR="005B21F8" w:rsidRDefault="003E45E0">
      <w:pPr>
        <w:widowControl/>
        <w:ind w:firstLine="708"/>
        <w:jc w:val="both"/>
        <w:rPr>
          <w:rFonts w:ascii="Times New Roman" w:hAnsi="Times New Roman" w:cs="Times New Roman"/>
          <w:sz w:val="28"/>
          <w:szCs w:val="28"/>
        </w:rPr>
      </w:pPr>
      <w:r>
        <w:rPr>
          <w:rFonts w:ascii="Times New Roman" w:hAnsi="Times New Roman" w:cs="Times New Roman"/>
          <w:sz w:val="28"/>
          <w:szCs w:val="28"/>
        </w:rPr>
        <w:t xml:space="preserve">у 2010 році  - проведено реконструкцію будівлі ККЗ "Шарівський сільський клуб" ( 20,7 тис.грн. – районний бюджет). </w:t>
      </w:r>
    </w:p>
    <w:p w14:paraId="132C75DE" w14:textId="2DB48865" w:rsidR="005B21F8" w:rsidRDefault="003E45E0">
      <w:pPr>
        <w:widowControl/>
        <w:ind w:firstLine="708"/>
        <w:jc w:val="both"/>
      </w:pPr>
      <w:r>
        <w:rPr>
          <w:rFonts w:ascii="Times New Roman" w:hAnsi="Times New Roman" w:cs="Times New Roman"/>
          <w:sz w:val="28"/>
          <w:szCs w:val="28"/>
        </w:rPr>
        <w:t>У 20</w:t>
      </w:r>
      <w:r w:rsidR="006F4CA2">
        <w:rPr>
          <w:rFonts w:ascii="Times New Roman" w:hAnsi="Times New Roman" w:cs="Times New Roman"/>
          <w:sz w:val="28"/>
          <w:szCs w:val="28"/>
        </w:rPr>
        <w:t>18-2019</w:t>
      </w:r>
      <w:r>
        <w:rPr>
          <w:rFonts w:ascii="Times New Roman" w:hAnsi="Times New Roman" w:cs="Times New Roman"/>
          <w:sz w:val="28"/>
          <w:szCs w:val="28"/>
        </w:rPr>
        <w:t xml:space="preserve"> ро</w:t>
      </w:r>
      <w:r w:rsidR="006F4CA2">
        <w:rPr>
          <w:rFonts w:ascii="Times New Roman" w:hAnsi="Times New Roman" w:cs="Times New Roman"/>
          <w:sz w:val="28"/>
          <w:szCs w:val="28"/>
        </w:rPr>
        <w:t>ках</w:t>
      </w:r>
      <w:r>
        <w:rPr>
          <w:rFonts w:ascii="Times New Roman" w:hAnsi="Times New Roman" w:cs="Times New Roman"/>
          <w:sz w:val="28"/>
          <w:szCs w:val="28"/>
        </w:rPr>
        <w:t xml:space="preserve"> прове</w:t>
      </w:r>
      <w:r w:rsidR="006F4CA2">
        <w:rPr>
          <w:rFonts w:ascii="Times New Roman" w:hAnsi="Times New Roman" w:cs="Times New Roman"/>
          <w:sz w:val="28"/>
          <w:szCs w:val="28"/>
        </w:rPr>
        <w:t>дено</w:t>
      </w:r>
      <w:r>
        <w:rPr>
          <w:rFonts w:ascii="Times New Roman" w:hAnsi="Times New Roman" w:cs="Times New Roman"/>
          <w:sz w:val="28"/>
          <w:szCs w:val="28"/>
        </w:rPr>
        <w:t xml:space="preserve"> ремонтні роботи  будівлі комунального клубного закладу "Залеліївський сільський будинок культури"   ( загальною вартістю </w:t>
      </w:r>
      <w:r w:rsidR="006F4CA2">
        <w:rPr>
          <w:rFonts w:ascii="Times New Roman" w:hAnsi="Times New Roman" w:cs="Times New Roman"/>
          <w:sz w:val="28"/>
          <w:szCs w:val="28"/>
        </w:rPr>
        <w:t>8500</w:t>
      </w:r>
      <w:r>
        <w:rPr>
          <w:rFonts w:ascii="Times New Roman" w:hAnsi="Times New Roman" w:cs="Times New Roman"/>
          <w:sz w:val="28"/>
          <w:szCs w:val="28"/>
        </w:rPr>
        <w:t xml:space="preserve"> тис.грн)).</w:t>
      </w:r>
    </w:p>
    <w:p w14:paraId="7ECFA667" w14:textId="097ACF6D" w:rsidR="005B21F8" w:rsidRDefault="003E45E0" w:rsidP="006F4CA2">
      <w:pPr>
        <w:pStyle w:val="af"/>
        <w:jc w:val="both"/>
        <w:rPr>
          <w:rFonts w:ascii="Times New Roman" w:hAnsi="Times New Roman" w:cs="Times New Roman"/>
          <w:sz w:val="28"/>
          <w:szCs w:val="28"/>
          <w:lang w:val="uk-UA" w:eastAsia="ru-RU"/>
        </w:rPr>
      </w:pPr>
      <w:r>
        <w:rPr>
          <w:rFonts w:ascii="Times New Roman" w:hAnsi="Times New Roman" w:cs="Times New Roman"/>
          <w:b/>
          <w:bCs/>
          <w:lang w:val="uk-UA"/>
        </w:rPr>
        <w:tab/>
      </w:r>
      <w:r>
        <w:rPr>
          <w:rFonts w:ascii="Times New Roman" w:hAnsi="Times New Roman" w:cs="Times New Roman"/>
          <w:b/>
          <w:bCs/>
          <w:sz w:val="28"/>
          <w:szCs w:val="28"/>
          <w:lang w:val="uk-UA"/>
        </w:rPr>
        <w:t xml:space="preserve">Система медичних закладів ТГ </w:t>
      </w:r>
      <w:r>
        <w:rPr>
          <w:rFonts w:ascii="Times New Roman" w:hAnsi="Times New Roman" w:cs="Times New Roman"/>
          <w:sz w:val="28"/>
          <w:szCs w:val="28"/>
          <w:lang w:val="uk-UA" w:eastAsia="ru-RU"/>
        </w:rPr>
        <w:t xml:space="preserve">представлена трьома структурними підрозділами самостійного амбулаторно-поліклінічного закладу                            </w:t>
      </w:r>
      <w:r w:rsidR="006F4CA2">
        <w:rPr>
          <w:rFonts w:ascii="Times New Roman" w:hAnsi="Times New Roman" w:cs="Times New Roman"/>
          <w:sz w:val="28"/>
          <w:szCs w:val="28"/>
          <w:lang w:val="uk-UA" w:eastAsia="ru-RU"/>
        </w:rPr>
        <w:t>НКП</w:t>
      </w:r>
      <w:r>
        <w:rPr>
          <w:rFonts w:ascii="Times New Roman" w:hAnsi="Times New Roman" w:cs="Times New Roman"/>
          <w:sz w:val="28"/>
          <w:szCs w:val="28"/>
          <w:lang w:val="uk-UA" w:eastAsia="ru-RU"/>
        </w:rPr>
        <w:t xml:space="preserve"> "Царичанський центр первинної медико-санітарної допомоги</w:t>
      </w:r>
      <w:r w:rsidR="006F4CA2">
        <w:rPr>
          <w:rFonts w:ascii="Times New Roman" w:hAnsi="Times New Roman" w:cs="Times New Roman"/>
          <w:sz w:val="28"/>
          <w:szCs w:val="28"/>
          <w:lang w:val="uk-UA" w:eastAsia="ru-RU"/>
        </w:rPr>
        <w:t xml:space="preserve"> ЦСР</w:t>
      </w:r>
      <w:r>
        <w:rPr>
          <w:rFonts w:ascii="Times New Roman" w:hAnsi="Times New Roman" w:cs="Times New Roman"/>
          <w:sz w:val="28"/>
          <w:szCs w:val="28"/>
          <w:lang w:val="uk-UA" w:eastAsia="ru-RU"/>
        </w:rPr>
        <w:t>".</w:t>
      </w:r>
    </w:p>
    <w:p w14:paraId="7F2FC1D0" w14:textId="77777777" w:rsidR="005B21F8" w:rsidRDefault="003E45E0">
      <w:pPr>
        <w:pStyle w:val="af"/>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Ремонти закладів первинної медичної ланки носили поточний характер, за виключенням 2013 року - капітальний ремонт приміщень ФАПу в с. Шарівка  за  проектом "Місцевий розвиток орієнтований на громаду" та у серпня 2016 році - капітальний ремонт приміщень ФАПу в с. Залелія  за  проектом "Місцевий розвиток орієнтований на громаду".</w:t>
      </w:r>
    </w:p>
    <w:p w14:paraId="662B4744" w14:textId="7A3C15D9" w:rsidR="005B21F8" w:rsidRDefault="003E45E0">
      <w:pPr>
        <w:pStyle w:val="af"/>
        <w:ind w:firstLine="708"/>
        <w:jc w:val="both"/>
      </w:pPr>
      <w:r>
        <w:rPr>
          <w:rFonts w:ascii="Times New Roman" w:hAnsi="Times New Roman" w:cs="Times New Roman"/>
          <w:sz w:val="28"/>
          <w:szCs w:val="28"/>
          <w:lang w:val="uk-UA" w:eastAsia="ru-RU"/>
        </w:rPr>
        <w:t>У 20</w:t>
      </w:r>
      <w:r w:rsidR="006F4CA2">
        <w:rPr>
          <w:rFonts w:ascii="Times New Roman" w:hAnsi="Times New Roman" w:cs="Times New Roman"/>
          <w:sz w:val="28"/>
          <w:szCs w:val="28"/>
          <w:lang w:val="uk-UA" w:eastAsia="ru-RU"/>
        </w:rPr>
        <w:t>19</w:t>
      </w:r>
      <w:r>
        <w:rPr>
          <w:rFonts w:ascii="Times New Roman" w:hAnsi="Times New Roman" w:cs="Times New Roman"/>
          <w:sz w:val="28"/>
          <w:szCs w:val="28"/>
          <w:lang w:val="uk-UA" w:eastAsia="ru-RU"/>
        </w:rPr>
        <w:t xml:space="preserve"> році </w:t>
      </w:r>
      <w:r w:rsidR="006F4CA2">
        <w:rPr>
          <w:rFonts w:ascii="Times New Roman" w:hAnsi="Times New Roman" w:cs="Times New Roman"/>
          <w:sz w:val="28"/>
          <w:szCs w:val="28"/>
          <w:lang w:val="uk-UA" w:eastAsia="ru-RU"/>
        </w:rPr>
        <w:t>завершено</w:t>
      </w:r>
      <w:r>
        <w:rPr>
          <w:rFonts w:ascii="Times New Roman" w:hAnsi="Times New Roman" w:cs="Times New Roman"/>
          <w:sz w:val="28"/>
          <w:szCs w:val="28"/>
          <w:lang w:val="uk-UA" w:eastAsia="ru-RU"/>
        </w:rPr>
        <w:t xml:space="preserve"> робот</w:t>
      </w:r>
      <w:r w:rsidR="006F4CA2">
        <w:rPr>
          <w:rFonts w:ascii="Times New Roman" w:hAnsi="Times New Roman" w:cs="Times New Roman"/>
          <w:sz w:val="28"/>
          <w:szCs w:val="28"/>
          <w:lang w:val="uk-UA" w:eastAsia="ru-RU"/>
        </w:rPr>
        <w:t>у</w:t>
      </w:r>
      <w:r>
        <w:rPr>
          <w:rFonts w:ascii="Times New Roman" w:hAnsi="Times New Roman" w:cs="Times New Roman"/>
          <w:sz w:val="28"/>
          <w:szCs w:val="28"/>
          <w:lang w:val="uk-UA" w:eastAsia="ru-RU"/>
        </w:rPr>
        <w:t xml:space="preserve"> по реконструкції  Ляшківського ФАпу під амбулаторію загальної практики сімейної медицини .</w:t>
      </w:r>
    </w:p>
    <w:p w14:paraId="2559DB8A" w14:textId="77777777" w:rsidR="005B21F8" w:rsidRDefault="005B21F8">
      <w:pPr>
        <w:pStyle w:val="af"/>
        <w:ind w:firstLine="708"/>
        <w:jc w:val="both"/>
        <w:rPr>
          <w:rFonts w:ascii="Times New Roman" w:hAnsi="Times New Roman" w:cs="Times New Roman"/>
          <w:sz w:val="28"/>
          <w:szCs w:val="28"/>
          <w:lang w:val="uk-UA" w:eastAsia="ru-RU"/>
        </w:rPr>
      </w:pPr>
    </w:p>
    <w:p w14:paraId="0347FCD3" w14:textId="584E762E" w:rsidR="005B21F8" w:rsidRDefault="006F4CA2">
      <w:pPr>
        <w:pStyle w:val="af"/>
        <w:ind w:firstLine="708"/>
        <w:jc w:val="both"/>
        <w:rPr>
          <w:noProof/>
        </w:rPr>
      </w:pPr>
      <w:r>
        <w:rPr>
          <w:noProof/>
        </w:rPr>
        <w:lastRenderedPageBreak/>
        <w:drawing>
          <wp:inline distT="0" distB="0" distL="0" distR="0" wp14:anchorId="5518B68D" wp14:editId="419031E6">
            <wp:extent cx="5448300" cy="27279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48300" cy="2727960"/>
                    </a:xfrm>
                    <a:prstGeom prst="rect">
                      <a:avLst/>
                    </a:prstGeom>
                  </pic:spPr>
                </pic:pic>
              </a:graphicData>
            </a:graphic>
          </wp:inline>
        </w:drawing>
      </w:r>
    </w:p>
    <w:p w14:paraId="49E1B636" w14:textId="77777777" w:rsidR="006F4CA2" w:rsidRDefault="006F4CA2" w:rsidP="009A263F">
      <w:pPr>
        <w:pStyle w:val="af"/>
        <w:jc w:val="both"/>
        <w:rPr>
          <w:rFonts w:ascii="Times New Roman" w:hAnsi="Times New Roman" w:cs="Times New Roman"/>
          <w:b/>
          <w:bCs/>
          <w:sz w:val="28"/>
          <w:szCs w:val="28"/>
          <w:lang w:val="uk-UA" w:eastAsia="ru-RU"/>
        </w:rPr>
      </w:pPr>
    </w:p>
    <w:p w14:paraId="7BBAED43" w14:textId="77777777" w:rsidR="005B21F8" w:rsidRDefault="003E45E0">
      <w:pPr>
        <w:pStyle w:val="af"/>
        <w:ind w:firstLine="708"/>
        <w:jc w:val="both"/>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t>2.5.Економіка та підприємництво</w:t>
      </w:r>
    </w:p>
    <w:p w14:paraId="4D2D0F8A" w14:textId="77777777" w:rsidR="005B21F8" w:rsidRDefault="003E45E0">
      <w:pPr>
        <w:pStyle w:val="af"/>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Структура економіки громади зберігає ознаки народної, оскільки направлена на забезпечення населення продовольством і отримання сировини для цілого ряду галузей промисловості на зовнішніх та внутрішніх ринках.</w:t>
      </w:r>
    </w:p>
    <w:p w14:paraId="186B1F30" w14:textId="477443CA" w:rsidR="005B21F8" w:rsidRDefault="003E45E0">
      <w:pPr>
        <w:widowControl/>
        <w:spacing w:line="216" w:lineRule="auto"/>
        <w:ind w:firstLine="720"/>
        <w:jc w:val="both"/>
        <w:rPr>
          <w:rFonts w:ascii="Times New Roman" w:hAnsi="Times New Roman" w:cs="Times New Roman"/>
          <w:sz w:val="28"/>
          <w:szCs w:val="28"/>
        </w:rPr>
      </w:pPr>
      <w:r>
        <w:rPr>
          <w:rFonts w:ascii="Times New Roman" w:hAnsi="Times New Roman" w:cs="Times New Roman"/>
          <w:b/>
          <w:bCs/>
          <w:sz w:val="28"/>
          <w:szCs w:val="28"/>
        </w:rPr>
        <w:t>Торгівельна діяльність</w:t>
      </w:r>
      <w:r>
        <w:rPr>
          <w:rFonts w:ascii="Times New Roman" w:hAnsi="Times New Roman" w:cs="Times New Roman"/>
          <w:sz w:val="28"/>
          <w:szCs w:val="28"/>
        </w:rPr>
        <w:t xml:space="preserve"> у ТГ достатньо поширена, проте не є реальним важелем у вирішені питання щодо значного збільшення надходжень до місцевих бюджетів. Аналіз кількості торговельно-побутових об’єктів ОТГ представлений далі, од.:  </w:t>
      </w:r>
    </w:p>
    <w:tbl>
      <w:tblPr>
        <w:tblW w:w="9346" w:type="dxa"/>
        <w:jc w:val="center"/>
        <w:tblCellMar>
          <w:left w:w="33" w:type="dxa"/>
        </w:tblCellMar>
        <w:tblLook w:val="00A0" w:firstRow="1" w:lastRow="0" w:firstColumn="1" w:lastColumn="0" w:noHBand="0" w:noVBand="0"/>
      </w:tblPr>
      <w:tblGrid>
        <w:gridCol w:w="1841"/>
        <w:gridCol w:w="1496"/>
        <w:gridCol w:w="1496"/>
        <w:gridCol w:w="1499"/>
        <w:gridCol w:w="1501"/>
        <w:gridCol w:w="1513"/>
      </w:tblGrid>
      <w:tr w:rsidR="005B21F8" w14:paraId="4F18346F" w14:textId="77777777">
        <w:trPr>
          <w:jc w:val="center"/>
        </w:trPr>
        <w:tc>
          <w:tcPr>
            <w:tcW w:w="18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982630" w14:textId="77777777" w:rsidR="005B21F8" w:rsidRDefault="003E45E0">
            <w:pPr>
              <w:widowControl/>
              <w:spacing w:line="216" w:lineRule="auto"/>
              <w:jc w:val="center"/>
              <w:rPr>
                <w:rFonts w:ascii="Times New Roman" w:hAnsi="Times New Roman" w:cs="Times New Roman"/>
                <w:sz w:val="28"/>
                <w:szCs w:val="28"/>
              </w:rPr>
            </w:pPr>
            <w:r>
              <w:rPr>
                <w:rFonts w:ascii="Times New Roman" w:hAnsi="Times New Roman" w:cs="Times New Roman"/>
                <w:sz w:val="28"/>
                <w:szCs w:val="28"/>
              </w:rPr>
              <w:t>Показник</w:t>
            </w:r>
          </w:p>
        </w:tc>
        <w:tc>
          <w:tcPr>
            <w:tcW w:w="149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FDF0A7" w14:textId="5CC2B8A5" w:rsidR="005B21F8" w:rsidRDefault="003E45E0">
            <w:pPr>
              <w:widowControl/>
              <w:spacing w:line="216" w:lineRule="auto"/>
              <w:jc w:val="center"/>
            </w:pPr>
            <w:r>
              <w:rPr>
                <w:rFonts w:ascii="Times New Roman" w:hAnsi="Times New Roman" w:cs="Times New Roman"/>
                <w:sz w:val="28"/>
                <w:szCs w:val="28"/>
              </w:rPr>
              <w:t>201</w:t>
            </w:r>
            <w:r w:rsidR="009A263F">
              <w:rPr>
                <w:rFonts w:ascii="Times New Roman" w:hAnsi="Times New Roman" w:cs="Times New Roman"/>
                <w:sz w:val="28"/>
                <w:szCs w:val="28"/>
              </w:rPr>
              <w:t>6</w:t>
            </w:r>
            <w:r>
              <w:rPr>
                <w:rFonts w:ascii="Times New Roman" w:hAnsi="Times New Roman" w:cs="Times New Roman"/>
                <w:sz w:val="28"/>
                <w:szCs w:val="28"/>
              </w:rPr>
              <w:t xml:space="preserve"> рік</w:t>
            </w:r>
          </w:p>
        </w:tc>
        <w:tc>
          <w:tcPr>
            <w:tcW w:w="149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06221D" w14:textId="1DDCD0D5" w:rsidR="005B21F8" w:rsidRDefault="003E45E0">
            <w:pPr>
              <w:widowControl/>
              <w:spacing w:line="216" w:lineRule="auto"/>
              <w:jc w:val="center"/>
            </w:pPr>
            <w:r>
              <w:rPr>
                <w:rFonts w:ascii="Times New Roman" w:hAnsi="Times New Roman" w:cs="Times New Roman"/>
                <w:sz w:val="28"/>
                <w:szCs w:val="28"/>
              </w:rPr>
              <w:t>201</w:t>
            </w:r>
            <w:r w:rsidR="009A263F">
              <w:rPr>
                <w:rFonts w:ascii="Times New Roman" w:hAnsi="Times New Roman" w:cs="Times New Roman"/>
                <w:sz w:val="28"/>
                <w:szCs w:val="28"/>
              </w:rPr>
              <w:t>7</w:t>
            </w:r>
            <w:r>
              <w:rPr>
                <w:rFonts w:ascii="Times New Roman" w:hAnsi="Times New Roman" w:cs="Times New Roman"/>
                <w:sz w:val="28"/>
                <w:szCs w:val="28"/>
              </w:rPr>
              <w:t xml:space="preserve"> рік</w:t>
            </w:r>
          </w:p>
        </w:tc>
        <w:tc>
          <w:tcPr>
            <w:tcW w:w="149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579E82" w14:textId="42F14BC8" w:rsidR="005B21F8" w:rsidRDefault="003E45E0">
            <w:pPr>
              <w:widowControl/>
              <w:spacing w:line="216" w:lineRule="auto"/>
              <w:jc w:val="center"/>
            </w:pPr>
            <w:r>
              <w:rPr>
                <w:rFonts w:ascii="Times New Roman" w:hAnsi="Times New Roman" w:cs="Times New Roman"/>
                <w:sz w:val="28"/>
                <w:szCs w:val="28"/>
              </w:rPr>
              <w:t>201</w:t>
            </w:r>
            <w:r w:rsidR="009A263F">
              <w:rPr>
                <w:rFonts w:ascii="Times New Roman" w:hAnsi="Times New Roman" w:cs="Times New Roman"/>
                <w:sz w:val="28"/>
                <w:szCs w:val="28"/>
              </w:rPr>
              <w:t>8</w:t>
            </w:r>
            <w:r>
              <w:rPr>
                <w:rFonts w:ascii="Times New Roman" w:hAnsi="Times New Roman" w:cs="Times New Roman"/>
                <w:sz w:val="28"/>
                <w:szCs w:val="28"/>
              </w:rPr>
              <w:t xml:space="preserve"> рік</w:t>
            </w:r>
          </w:p>
        </w:tc>
        <w:tc>
          <w:tcPr>
            <w:tcW w:w="15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68B152" w14:textId="7C9ED2F6" w:rsidR="005B21F8" w:rsidRDefault="003E45E0">
            <w:pPr>
              <w:widowControl/>
              <w:spacing w:line="216" w:lineRule="auto"/>
              <w:jc w:val="center"/>
            </w:pPr>
            <w:r>
              <w:rPr>
                <w:rFonts w:ascii="Times New Roman" w:hAnsi="Times New Roman" w:cs="Times New Roman"/>
                <w:sz w:val="28"/>
                <w:szCs w:val="28"/>
              </w:rPr>
              <w:t>201</w:t>
            </w:r>
            <w:r w:rsidR="009A263F">
              <w:rPr>
                <w:rFonts w:ascii="Times New Roman" w:hAnsi="Times New Roman" w:cs="Times New Roman"/>
                <w:sz w:val="28"/>
                <w:szCs w:val="28"/>
              </w:rPr>
              <w:t>9</w:t>
            </w:r>
            <w:r>
              <w:rPr>
                <w:rFonts w:ascii="Times New Roman" w:hAnsi="Times New Roman" w:cs="Times New Roman"/>
                <w:sz w:val="28"/>
                <w:szCs w:val="28"/>
              </w:rPr>
              <w:t xml:space="preserve"> рік</w:t>
            </w:r>
          </w:p>
        </w:tc>
        <w:tc>
          <w:tcPr>
            <w:tcW w:w="151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679DAA" w14:textId="2E252423" w:rsidR="005B21F8" w:rsidRDefault="003E45E0">
            <w:pPr>
              <w:widowControl/>
              <w:spacing w:line="216" w:lineRule="auto"/>
              <w:jc w:val="center"/>
            </w:pPr>
            <w:r>
              <w:rPr>
                <w:rFonts w:ascii="Times New Roman" w:hAnsi="Times New Roman" w:cs="Times New Roman"/>
                <w:sz w:val="28"/>
                <w:szCs w:val="28"/>
              </w:rPr>
              <w:t>20</w:t>
            </w:r>
            <w:r w:rsidR="009A263F">
              <w:rPr>
                <w:rFonts w:ascii="Times New Roman" w:hAnsi="Times New Roman" w:cs="Times New Roman"/>
                <w:sz w:val="28"/>
                <w:szCs w:val="28"/>
              </w:rPr>
              <w:t>20</w:t>
            </w:r>
            <w:r>
              <w:rPr>
                <w:rFonts w:ascii="Times New Roman" w:hAnsi="Times New Roman" w:cs="Times New Roman"/>
                <w:sz w:val="28"/>
                <w:szCs w:val="28"/>
              </w:rPr>
              <w:t>рік</w:t>
            </w:r>
          </w:p>
        </w:tc>
      </w:tr>
      <w:tr w:rsidR="005B21F8" w14:paraId="08F9ACB7" w14:textId="77777777">
        <w:trPr>
          <w:jc w:val="center"/>
        </w:trPr>
        <w:tc>
          <w:tcPr>
            <w:tcW w:w="18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A07092" w14:textId="77777777" w:rsidR="005B21F8" w:rsidRDefault="003E45E0">
            <w:pPr>
              <w:widowControl/>
              <w:spacing w:line="216" w:lineRule="auto"/>
              <w:jc w:val="center"/>
              <w:rPr>
                <w:rFonts w:ascii="Times New Roman" w:hAnsi="Times New Roman" w:cs="Times New Roman"/>
                <w:sz w:val="28"/>
                <w:szCs w:val="28"/>
              </w:rPr>
            </w:pPr>
            <w:r>
              <w:rPr>
                <w:rFonts w:ascii="Times New Roman" w:hAnsi="Times New Roman" w:cs="Times New Roman"/>
                <w:sz w:val="28"/>
                <w:szCs w:val="28"/>
              </w:rPr>
              <w:t>Кількість торговельних об'єктів</w:t>
            </w:r>
          </w:p>
        </w:tc>
        <w:tc>
          <w:tcPr>
            <w:tcW w:w="149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0B809C" w14:textId="6A0D2CF2" w:rsidR="005B21F8" w:rsidRDefault="003E45E0">
            <w:pPr>
              <w:widowControl/>
              <w:spacing w:line="216" w:lineRule="auto"/>
              <w:jc w:val="center"/>
            </w:pPr>
            <w:r>
              <w:rPr>
                <w:rFonts w:ascii="Times New Roman" w:hAnsi="Times New Roman" w:cs="Times New Roman"/>
                <w:sz w:val="28"/>
                <w:szCs w:val="28"/>
              </w:rPr>
              <w:t>1</w:t>
            </w:r>
            <w:r w:rsidR="009A263F">
              <w:rPr>
                <w:rFonts w:ascii="Times New Roman" w:hAnsi="Times New Roman" w:cs="Times New Roman"/>
                <w:sz w:val="28"/>
                <w:szCs w:val="28"/>
              </w:rPr>
              <w:t>8</w:t>
            </w:r>
          </w:p>
        </w:tc>
        <w:tc>
          <w:tcPr>
            <w:tcW w:w="149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51A5FC" w14:textId="77777777" w:rsidR="005B21F8" w:rsidRDefault="003E45E0">
            <w:pPr>
              <w:widowControl/>
              <w:spacing w:line="216" w:lineRule="auto"/>
              <w:jc w:val="center"/>
            </w:pPr>
            <w:r>
              <w:rPr>
                <w:rFonts w:ascii="Times New Roman" w:hAnsi="Times New Roman" w:cs="Times New Roman"/>
                <w:sz w:val="28"/>
                <w:szCs w:val="28"/>
              </w:rPr>
              <w:t>18</w:t>
            </w:r>
          </w:p>
        </w:tc>
        <w:tc>
          <w:tcPr>
            <w:tcW w:w="149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5968B2" w14:textId="77777777" w:rsidR="005B21F8" w:rsidRDefault="003E45E0">
            <w:pPr>
              <w:widowControl/>
              <w:spacing w:line="216"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5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125EB1" w14:textId="77777777" w:rsidR="005B21F8" w:rsidRDefault="003E45E0">
            <w:pPr>
              <w:widowControl/>
              <w:spacing w:line="216" w:lineRule="auto"/>
              <w:jc w:val="center"/>
            </w:pPr>
            <w:r>
              <w:rPr>
                <w:rFonts w:ascii="Times New Roman" w:hAnsi="Times New Roman" w:cs="Times New Roman"/>
                <w:sz w:val="28"/>
                <w:szCs w:val="28"/>
              </w:rPr>
              <w:t>17</w:t>
            </w:r>
          </w:p>
        </w:tc>
        <w:tc>
          <w:tcPr>
            <w:tcW w:w="151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C76EFE" w14:textId="201C76A0" w:rsidR="005B21F8" w:rsidRDefault="003E45E0">
            <w:pPr>
              <w:widowControl/>
              <w:spacing w:line="216" w:lineRule="auto"/>
              <w:jc w:val="center"/>
            </w:pPr>
            <w:r>
              <w:rPr>
                <w:rFonts w:ascii="Times New Roman" w:hAnsi="Times New Roman" w:cs="Times New Roman"/>
                <w:sz w:val="28"/>
                <w:szCs w:val="28"/>
              </w:rPr>
              <w:t>1</w:t>
            </w:r>
            <w:r w:rsidR="009A263F">
              <w:rPr>
                <w:rFonts w:ascii="Times New Roman" w:hAnsi="Times New Roman" w:cs="Times New Roman"/>
                <w:sz w:val="28"/>
                <w:szCs w:val="28"/>
              </w:rPr>
              <w:t>6</w:t>
            </w:r>
          </w:p>
        </w:tc>
      </w:tr>
    </w:tbl>
    <w:p w14:paraId="6D63A2EC" w14:textId="77777777" w:rsidR="005B21F8" w:rsidRDefault="005B21F8">
      <w:pPr>
        <w:widowControl/>
        <w:spacing w:line="216" w:lineRule="auto"/>
        <w:jc w:val="both"/>
        <w:rPr>
          <w:rFonts w:ascii="Times New Roman" w:hAnsi="Times New Roman" w:cs="Times New Roman"/>
          <w:sz w:val="28"/>
          <w:szCs w:val="28"/>
        </w:rPr>
      </w:pPr>
    </w:p>
    <w:p w14:paraId="226E2BA7" w14:textId="77777777" w:rsidR="005B21F8" w:rsidRDefault="003E45E0">
      <w:pPr>
        <w:pStyle w:val="af"/>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Кількість торговельно-побутових об’єктів не має значних відхилень від середньої за п’ять роки. Тобто, для забезпечення населення громади  споживчими  товарами така кількість торговельних об’єктів є оптимальною.</w:t>
      </w:r>
    </w:p>
    <w:p w14:paraId="778D5924" w14:textId="52598941" w:rsidR="005B21F8" w:rsidRDefault="003E45E0">
      <w:pPr>
        <w:widowControl/>
        <w:spacing w:line="216"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Працівники торговельної мережі ТГ зацікавлені як у збільшенні асортименту продукції, на яку існує попит, так і у його  розширенні, та представленні нових товарів.</w:t>
      </w:r>
    </w:p>
    <w:p w14:paraId="2544CCB0" w14:textId="7374C393" w:rsidR="005B21F8" w:rsidRDefault="003E45E0" w:rsidP="009A263F">
      <w:pPr>
        <w:widowControl/>
        <w:ind w:firstLine="708"/>
        <w:jc w:val="both"/>
        <w:rPr>
          <w:rFonts w:ascii="Times New Roman" w:hAnsi="Times New Roman" w:cs="Times New Roman"/>
          <w:sz w:val="28"/>
          <w:szCs w:val="28"/>
        </w:rPr>
      </w:pPr>
      <w:r>
        <w:rPr>
          <w:rFonts w:ascii="Times New Roman" w:hAnsi="Times New Roman" w:cs="Times New Roman"/>
          <w:sz w:val="28"/>
          <w:szCs w:val="28"/>
        </w:rPr>
        <w:t>Нестабільність економічної ситуації в Україні в цілому, призвели до погіршення купівельної спроможності населення громади зокрема.</w:t>
      </w:r>
    </w:p>
    <w:p w14:paraId="5B6D48AA" w14:textId="77777777" w:rsidR="005B21F8" w:rsidRDefault="005B21F8">
      <w:pPr>
        <w:widowControl/>
        <w:ind w:firstLine="708"/>
        <w:jc w:val="both"/>
        <w:rPr>
          <w:rFonts w:ascii="Times New Roman" w:hAnsi="Times New Roman" w:cs="Times New Roman"/>
          <w:sz w:val="28"/>
          <w:szCs w:val="28"/>
        </w:rPr>
      </w:pPr>
    </w:p>
    <w:p w14:paraId="0A897B9A" w14:textId="77777777" w:rsidR="005B21F8" w:rsidRDefault="003E45E0" w:rsidP="009A263F">
      <w:pPr>
        <w:widowControl/>
        <w:spacing w:after="160"/>
        <w:ind w:firstLine="708"/>
        <w:jc w:val="both"/>
        <w:rPr>
          <w:rFonts w:ascii="Times New Roman" w:hAnsi="Times New Roman" w:cs="Times New Roman"/>
          <w:b/>
          <w:bCs/>
          <w:sz w:val="28"/>
          <w:szCs w:val="28"/>
        </w:rPr>
      </w:pPr>
      <w:r>
        <w:rPr>
          <w:rFonts w:ascii="Times New Roman" w:hAnsi="Times New Roman" w:cs="Times New Roman"/>
          <w:b/>
          <w:bCs/>
          <w:sz w:val="28"/>
          <w:szCs w:val="28"/>
        </w:rPr>
        <w:t>2.6.Сільське господарство</w:t>
      </w:r>
    </w:p>
    <w:p w14:paraId="57576E41" w14:textId="4FF35988" w:rsidR="005B21F8" w:rsidRDefault="003E45E0" w:rsidP="009A263F">
      <w:pPr>
        <w:widowControl/>
        <w:ind w:firstLine="708"/>
        <w:jc w:val="both"/>
        <w:rPr>
          <w:rFonts w:ascii="Times New Roman" w:hAnsi="Times New Roman" w:cs="Times New Roman"/>
          <w:sz w:val="28"/>
          <w:szCs w:val="28"/>
        </w:rPr>
      </w:pPr>
      <w:r>
        <w:rPr>
          <w:rFonts w:ascii="Times New Roman" w:hAnsi="Times New Roman" w:cs="Times New Roman"/>
          <w:sz w:val="28"/>
          <w:szCs w:val="28"/>
        </w:rPr>
        <w:t xml:space="preserve">Галузь сільського господарства, як базова, є "локомотивом" у забезпеченні економічної безпеки ТГ. </w:t>
      </w:r>
    </w:p>
    <w:p w14:paraId="22ECC59C" w14:textId="77777777" w:rsidR="005B21F8" w:rsidRDefault="003E45E0">
      <w:pPr>
        <w:widowControl/>
        <w:ind w:firstLine="708"/>
        <w:jc w:val="both"/>
        <w:rPr>
          <w:rFonts w:ascii="Times New Roman" w:hAnsi="Times New Roman" w:cs="Times New Roman"/>
          <w:sz w:val="28"/>
          <w:szCs w:val="28"/>
        </w:rPr>
      </w:pPr>
      <w:r w:rsidRPr="00EE262F">
        <w:rPr>
          <w:rFonts w:ascii="Times New Roman" w:hAnsi="Times New Roman" w:cs="Times New Roman"/>
          <w:b/>
          <w:bCs/>
          <w:sz w:val="28"/>
          <w:szCs w:val="28"/>
        </w:rPr>
        <w:t>Рослинницька сфера</w:t>
      </w:r>
      <w:r>
        <w:rPr>
          <w:rFonts w:ascii="Times New Roman" w:hAnsi="Times New Roman" w:cs="Times New Roman"/>
          <w:sz w:val="28"/>
          <w:szCs w:val="28"/>
        </w:rPr>
        <w:t xml:space="preserve"> зорієнтована переважно на вирощування зернових та технічних культур. Вони є лідерами за обсягами та дохідністю виробництва, відповідають ефективній інфраструктурі ринку, та сприяють  формуванню відповідного попиту. </w:t>
      </w:r>
    </w:p>
    <w:p w14:paraId="0A2C4A10" w14:textId="77777777" w:rsidR="005B21F8" w:rsidRDefault="003E45E0">
      <w:pPr>
        <w:widowControl/>
        <w:ind w:firstLine="708"/>
        <w:jc w:val="both"/>
        <w:rPr>
          <w:rFonts w:ascii="Times New Roman" w:hAnsi="Times New Roman" w:cs="Times New Roman"/>
          <w:sz w:val="28"/>
          <w:szCs w:val="28"/>
        </w:rPr>
      </w:pPr>
      <w:r>
        <w:rPr>
          <w:rFonts w:ascii="Times New Roman" w:hAnsi="Times New Roman" w:cs="Times New Roman"/>
          <w:sz w:val="28"/>
          <w:szCs w:val="28"/>
        </w:rPr>
        <w:t>Серед зернофуражних культур основні місця займуть ячмінь та кукурудза. Такі площі в основному відповідатимуть оптимальному рівню насичення сівозмін зерновими культурами та  сприятимуть розміщенню озимих культур по найкращих попередниках.</w:t>
      </w:r>
    </w:p>
    <w:p w14:paraId="114DA798" w14:textId="45BE84DB" w:rsidR="005B21F8" w:rsidRDefault="003E45E0">
      <w:pPr>
        <w:widowControl/>
        <w:ind w:firstLine="708"/>
        <w:jc w:val="both"/>
        <w:rPr>
          <w:rFonts w:ascii="Times New Roman" w:hAnsi="Times New Roman" w:cs="Times New Roman"/>
          <w:sz w:val="28"/>
          <w:szCs w:val="28"/>
        </w:rPr>
      </w:pPr>
      <w:r>
        <w:rPr>
          <w:rFonts w:ascii="Times New Roman" w:hAnsi="Times New Roman" w:cs="Times New Roman"/>
          <w:sz w:val="28"/>
          <w:szCs w:val="28"/>
        </w:rPr>
        <w:lastRenderedPageBreak/>
        <w:t>У 201</w:t>
      </w:r>
      <w:r w:rsidR="00EE262F">
        <w:rPr>
          <w:rFonts w:ascii="Times New Roman" w:hAnsi="Times New Roman" w:cs="Times New Roman"/>
          <w:sz w:val="28"/>
          <w:szCs w:val="28"/>
        </w:rPr>
        <w:t>6</w:t>
      </w:r>
      <w:r>
        <w:rPr>
          <w:rFonts w:ascii="Times New Roman" w:hAnsi="Times New Roman" w:cs="Times New Roman"/>
          <w:sz w:val="28"/>
          <w:szCs w:val="28"/>
        </w:rPr>
        <w:t>-20</w:t>
      </w:r>
      <w:r w:rsidR="00EE262F">
        <w:rPr>
          <w:rFonts w:ascii="Times New Roman" w:hAnsi="Times New Roman" w:cs="Times New Roman"/>
          <w:sz w:val="28"/>
          <w:szCs w:val="28"/>
        </w:rPr>
        <w:t>20</w:t>
      </w:r>
      <w:r>
        <w:rPr>
          <w:rFonts w:ascii="Times New Roman" w:hAnsi="Times New Roman" w:cs="Times New Roman"/>
          <w:sz w:val="28"/>
          <w:szCs w:val="28"/>
        </w:rPr>
        <w:t xml:space="preserve"> роках в усіх категоріях господарств ТГ площі, заняті соняшником, збільшились і займають 20% у структурі  орної землі</w:t>
      </w:r>
      <w:r w:rsidR="00EE262F">
        <w:rPr>
          <w:rFonts w:ascii="Times New Roman" w:hAnsi="Times New Roman" w:cs="Times New Roman"/>
          <w:sz w:val="28"/>
          <w:szCs w:val="28"/>
        </w:rPr>
        <w:t>.</w:t>
      </w:r>
    </w:p>
    <w:p w14:paraId="6B233188" w14:textId="634244A3" w:rsidR="005B21F8" w:rsidRDefault="003E45E0">
      <w:pPr>
        <w:widowControl/>
        <w:ind w:firstLine="708"/>
        <w:jc w:val="both"/>
        <w:rPr>
          <w:rFonts w:ascii="Times New Roman" w:hAnsi="Times New Roman" w:cs="Times New Roman"/>
          <w:sz w:val="28"/>
          <w:szCs w:val="28"/>
        </w:rPr>
      </w:pPr>
      <w:r w:rsidRPr="00EE262F">
        <w:rPr>
          <w:rFonts w:ascii="Times New Roman" w:hAnsi="Times New Roman" w:cs="Times New Roman"/>
          <w:b/>
          <w:bCs/>
          <w:sz w:val="28"/>
          <w:szCs w:val="28"/>
        </w:rPr>
        <w:t>У тваринницькій галузі</w:t>
      </w:r>
      <w:r>
        <w:rPr>
          <w:rFonts w:ascii="Times New Roman" w:hAnsi="Times New Roman" w:cs="Times New Roman"/>
          <w:sz w:val="28"/>
          <w:szCs w:val="28"/>
        </w:rPr>
        <w:t xml:space="preserve"> по сільськогосподарських підприємствах протягом 201</w:t>
      </w:r>
      <w:r w:rsidR="00EE262F">
        <w:rPr>
          <w:rFonts w:ascii="Times New Roman" w:hAnsi="Times New Roman" w:cs="Times New Roman"/>
          <w:sz w:val="28"/>
          <w:szCs w:val="28"/>
        </w:rPr>
        <w:t>7</w:t>
      </w:r>
      <w:r>
        <w:rPr>
          <w:rFonts w:ascii="Times New Roman" w:hAnsi="Times New Roman" w:cs="Times New Roman"/>
          <w:sz w:val="28"/>
          <w:szCs w:val="28"/>
        </w:rPr>
        <w:t>-20</w:t>
      </w:r>
      <w:r w:rsidR="00EE262F">
        <w:rPr>
          <w:rFonts w:ascii="Times New Roman" w:hAnsi="Times New Roman" w:cs="Times New Roman"/>
          <w:sz w:val="28"/>
          <w:szCs w:val="28"/>
        </w:rPr>
        <w:t>20</w:t>
      </w:r>
      <w:r>
        <w:rPr>
          <w:rFonts w:ascii="Times New Roman" w:hAnsi="Times New Roman" w:cs="Times New Roman"/>
          <w:sz w:val="28"/>
          <w:szCs w:val="28"/>
        </w:rPr>
        <w:t xml:space="preserve"> років відслідковувалася тенденція до збереження чисельності поголів’я худоби, нарощення її вагових кондицій, росту продуктивності, та покращення якості продукції.</w:t>
      </w:r>
    </w:p>
    <w:p w14:paraId="40301AE7" w14:textId="38FBA638" w:rsidR="005B21F8" w:rsidRDefault="003E45E0">
      <w:pPr>
        <w:widowControl/>
        <w:ind w:firstLine="708"/>
        <w:jc w:val="both"/>
      </w:pPr>
      <w:r>
        <w:rPr>
          <w:rFonts w:ascii="Times New Roman" w:hAnsi="Times New Roman" w:cs="Times New Roman"/>
          <w:sz w:val="28"/>
          <w:szCs w:val="28"/>
        </w:rPr>
        <w:t>Станом на 01 грудня 20</w:t>
      </w:r>
      <w:r w:rsidR="00EE262F">
        <w:rPr>
          <w:rFonts w:ascii="Times New Roman" w:hAnsi="Times New Roman" w:cs="Times New Roman"/>
          <w:sz w:val="28"/>
          <w:szCs w:val="28"/>
        </w:rPr>
        <w:t>20</w:t>
      </w:r>
      <w:r>
        <w:rPr>
          <w:rFonts w:ascii="Times New Roman" w:hAnsi="Times New Roman" w:cs="Times New Roman"/>
          <w:sz w:val="28"/>
          <w:szCs w:val="28"/>
        </w:rPr>
        <w:t xml:space="preserve"> року поголів'я худоби в агро формуваннях ТГ складало:</w:t>
      </w:r>
    </w:p>
    <w:p w14:paraId="1084EA5C" w14:textId="09FED97F" w:rsidR="005B21F8" w:rsidRDefault="003E45E0">
      <w:pPr>
        <w:widowControl/>
        <w:ind w:firstLine="708"/>
        <w:jc w:val="both"/>
        <w:rPr>
          <w:rFonts w:ascii="Times New Roman" w:hAnsi="Times New Roman" w:cs="Times New Roman"/>
          <w:sz w:val="28"/>
          <w:szCs w:val="28"/>
        </w:rPr>
      </w:pPr>
      <w:r>
        <w:rPr>
          <w:rFonts w:ascii="Times New Roman" w:hAnsi="Times New Roman" w:cs="Times New Roman"/>
          <w:sz w:val="28"/>
          <w:szCs w:val="28"/>
        </w:rPr>
        <w:t xml:space="preserve">Великої рогатої худоби – </w:t>
      </w:r>
      <w:r w:rsidR="00EE262F">
        <w:rPr>
          <w:rFonts w:ascii="Times New Roman" w:hAnsi="Times New Roman" w:cs="Times New Roman"/>
          <w:sz w:val="28"/>
          <w:szCs w:val="28"/>
        </w:rPr>
        <w:t>1000</w:t>
      </w:r>
      <w:r>
        <w:rPr>
          <w:rFonts w:ascii="Times New Roman" w:hAnsi="Times New Roman" w:cs="Times New Roman"/>
          <w:sz w:val="28"/>
          <w:szCs w:val="28"/>
        </w:rPr>
        <w:t xml:space="preserve"> гол.;</w:t>
      </w:r>
    </w:p>
    <w:p w14:paraId="12B59F53" w14:textId="7AA3A9C8" w:rsidR="005B21F8" w:rsidRDefault="003E45E0">
      <w:pPr>
        <w:widowControl/>
        <w:ind w:firstLine="708"/>
        <w:jc w:val="both"/>
        <w:rPr>
          <w:rFonts w:ascii="Times New Roman" w:hAnsi="Times New Roman" w:cs="Times New Roman"/>
          <w:sz w:val="28"/>
          <w:szCs w:val="28"/>
        </w:rPr>
      </w:pPr>
      <w:r>
        <w:rPr>
          <w:rFonts w:ascii="Times New Roman" w:hAnsi="Times New Roman" w:cs="Times New Roman"/>
          <w:sz w:val="28"/>
          <w:szCs w:val="28"/>
        </w:rPr>
        <w:t xml:space="preserve">свиней – </w:t>
      </w:r>
      <w:r w:rsidR="00EE262F">
        <w:rPr>
          <w:rFonts w:ascii="Times New Roman" w:hAnsi="Times New Roman" w:cs="Times New Roman"/>
          <w:sz w:val="28"/>
          <w:szCs w:val="28"/>
        </w:rPr>
        <w:t>3450</w:t>
      </w:r>
      <w:r>
        <w:rPr>
          <w:rFonts w:ascii="Times New Roman" w:hAnsi="Times New Roman" w:cs="Times New Roman"/>
          <w:sz w:val="28"/>
          <w:szCs w:val="28"/>
        </w:rPr>
        <w:t xml:space="preserve"> голів.</w:t>
      </w:r>
    </w:p>
    <w:p w14:paraId="5CADDE03" w14:textId="292471F6" w:rsidR="005B21F8" w:rsidRDefault="003E45E0">
      <w:pPr>
        <w:widowControl/>
        <w:ind w:firstLine="708"/>
        <w:jc w:val="both"/>
        <w:rPr>
          <w:rFonts w:ascii="Times New Roman" w:hAnsi="Times New Roman" w:cs="Times New Roman"/>
          <w:sz w:val="28"/>
          <w:szCs w:val="28"/>
        </w:rPr>
      </w:pPr>
      <w:r>
        <w:rPr>
          <w:rFonts w:ascii="Times New Roman" w:hAnsi="Times New Roman" w:cs="Times New Roman"/>
          <w:sz w:val="28"/>
          <w:szCs w:val="28"/>
        </w:rPr>
        <w:t xml:space="preserve">Основними виробниками м'яса в ТГ </w:t>
      </w:r>
      <w:r w:rsidR="00EE262F">
        <w:rPr>
          <w:rFonts w:ascii="Times New Roman" w:hAnsi="Times New Roman" w:cs="Times New Roman"/>
          <w:sz w:val="28"/>
          <w:szCs w:val="28"/>
        </w:rPr>
        <w:t>є</w:t>
      </w:r>
      <w:r>
        <w:rPr>
          <w:rFonts w:ascii="Times New Roman" w:hAnsi="Times New Roman" w:cs="Times New Roman"/>
          <w:sz w:val="28"/>
          <w:szCs w:val="28"/>
        </w:rPr>
        <w:t xml:space="preserve"> ДП "Націонал-плюс"</w:t>
      </w:r>
      <w:r w:rsidR="00EE262F">
        <w:rPr>
          <w:rFonts w:ascii="Times New Roman" w:hAnsi="Times New Roman" w:cs="Times New Roman"/>
          <w:sz w:val="28"/>
          <w:szCs w:val="28"/>
        </w:rPr>
        <w:t>.</w:t>
      </w:r>
    </w:p>
    <w:p w14:paraId="152AEF09" w14:textId="77777777" w:rsidR="005B21F8" w:rsidRDefault="003E45E0">
      <w:pPr>
        <w:widowControl/>
        <w:ind w:firstLine="708"/>
        <w:jc w:val="both"/>
        <w:rPr>
          <w:rFonts w:ascii="Times New Roman" w:hAnsi="Times New Roman" w:cs="Times New Roman"/>
          <w:sz w:val="28"/>
          <w:szCs w:val="28"/>
        </w:rPr>
      </w:pPr>
      <w:r>
        <w:rPr>
          <w:rFonts w:ascii="Times New Roman" w:hAnsi="Times New Roman" w:cs="Times New Roman"/>
          <w:sz w:val="28"/>
          <w:szCs w:val="28"/>
        </w:rPr>
        <w:t>Виробниками молока - ДП  “Націонал-плюс” та індивідуальні господарства населення.</w:t>
      </w:r>
    </w:p>
    <w:p w14:paraId="2B20ECDC" w14:textId="1854BB1C" w:rsidR="005B21F8" w:rsidRDefault="003E45E0">
      <w:pPr>
        <w:pStyle w:val="af"/>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Потужний сільськогосподарський комплекс, як в рослинницькій так і тваринницькій галузях представлений ДП "Націонал Плюс",</w:t>
      </w:r>
      <w:r w:rsidR="002C51A6">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ТОВ АФ "Колос", ТОВ "Оріль", ПП "Аграрник Приорілля", ПП "Агропром – 2000",  СФГ "Еліта", СФГ "Злагода", СФГ "Вікторія – о"</w:t>
      </w:r>
      <w:r w:rsidR="002C51A6">
        <w:rPr>
          <w:rFonts w:ascii="Times New Roman" w:hAnsi="Times New Roman" w:cs="Times New Roman"/>
          <w:sz w:val="28"/>
          <w:szCs w:val="28"/>
          <w:lang w:val="uk-UA" w:eastAsia="ru-RU"/>
        </w:rPr>
        <w:t xml:space="preserve"> ПП Божко, ПП Тюпка М.О</w:t>
      </w:r>
      <w:r>
        <w:rPr>
          <w:rFonts w:ascii="Times New Roman" w:hAnsi="Times New Roman" w:cs="Times New Roman"/>
          <w:sz w:val="28"/>
          <w:szCs w:val="28"/>
          <w:lang w:val="uk-UA" w:eastAsia="ru-RU"/>
        </w:rPr>
        <w:t>.</w:t>
      </w:r>
    </w:p>
    <w:p w14:paraId="292B7D6E" w14:textId="77777777" w:rsidR="005B21F8" w:rsidRDefault="003E45E0">
      <w:pPr>
        <w:pStyle w:val="af"/>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У сільському господарстві зайнято близько 300 осіб економічно активного населення.</w:t>
      </w:r>
    </w:p>
    <w:p w14:paraId="04779FB5" w14:textId="7634A602" w:rsidR="005B21F8" w:rsidRDefault="003E45E0">
      <w:pPr>
        <w:pStyle w:val="af"/>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По господарствах ТГ усіх форм власності відбувається ефективне оновлення та заміна морально застарілих марок тракторів, комбайнів та іншої сільськогосподарської техніки.</w:t>
      </w:r>
    </w:p>
    <w:p w14:paraId="7C36A5D0" w14:textId="2271D83C" w:rsidR="005B21F8" w:rsidRDefault="003E45E0">
      <w:pPr>
        <w:pStyle w:val="af"/>
        <w:ind w:firstLine="708"/>
        <w:jc w:val="both"/>
      </w:pPr>
      <w:r>
        <w:rPr>
          <w:rFonts w:ascii="Times New Roman" w:hAnsi="Times New Roman" w:cs="Times New Roman"/>
          <w:sz w:val="28"/>
          <w:szCs w:val="28"/>
          <w:lang w:val="uk-UA" w:eastAsia="ru-RU"/>
        </w:rPr>
        <w:t>Протягом 202</w:t>
      </w:r>
      <w:r w:rsidR="002C51A6">
        <w:rPr>
          <w:rFonts w:ascii="Times New Roman" w:hAnsi="Times New Roman" w:cs="Times New Roman"/>
          <w:sz w:val="28"/>
          <w:szCs w:val="28"/>
          <w:lang w:val="uk-UA" w:eastAsia="ru-RU"/>
        </w:rPr>
        <w:t>1</w:t>
      </w:r>
      <w:r>
        <w:rPr>
          <w:rFonts w:ascii="Times New Roman" w:hAnsi="Times New Roman" w:cs="Times New Roman"/>
          <w:sz w:val="28"/>
          <w:szCs w:val="28"/>
          <w:lang w:val="uk-UA" w:eastAsia="ru-RU"/>
        </w:rPr>
        <w:t xml:space="preserve"> року перевага надаватиметься придбанню економічно – вигідніших моделей ґрунтообробної та зернозбиральної техніки, використанню широкозахватних агрегатів і агрегатів, які за один прохід виконують декілька операцій та значно скорочують витрату паливно-мастильних матеріалів на один гектар сільськогосподарських угідь.</w:t>
      </w:r>
    </w:p>
    <w:p w14:paraId="57840C34" w14:textId="77777777" w:rsidR="005B21F8" w:rsidRDefault="005B21F8">
      <w:pPr>
        <w:pStyle w:val="af"/>
        <w:ind w:firstLine="708"/>
        <w:jc w:val="both"/>
        <w:rPr>
          <w:rFonts w:ascii="Times New Roman" w:hAnsi="Times New Roman" w:cs="Times New Roman"/>
          <w:sz w:val="28"/>
          <w:szCs w:val="28"/>
          <w:lang w:val="uk-UA" w:eastAsia="ru-RU"/>
        </w:rPr>
      </w:pPr>
    </w:p>
    <w:p w14:paraId="2BC41E23" w14:textId="77777777" w:rsidR="00750055" w:rsidRDefault="003E45E0" w:rsidP="00750055">
      <w:pPr>
        <w:pStyle w:val="af"/>
        <w:ind w:firstLine="708"/>
        <w:jc w:val="both"/>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t>2.7. Стан навколишнього природного середовища</w:t>
      </w:r>
    </w:p>
    <w:p w14:paraId="2D442CAC" w14:textId="6DD0099F" w:rsidR="005B21F8" w:rsidRPr="00750055" w:rsidRDefault="003E45E0" w:rsidP="00750055">
      <w:pPr>
        <w:pStyle w:val="af"/>
        <w:ind w:firstLine="708"/>
        <w:jc w:val="both"/>
        <w:rPr>
          <w:rFonts w:ascii="Times New Roman" w:hAnsi="Times New Roman" w:cs="Times New Roman"/>
          <w:b/>
          <w:bCs/>
          <w:sz w:val="28"/>
          <w:szCs w:val="28"/>
          <w:lang w:val="uk-UA" w:eastAsia="ru-RU"/>
        </w:rPr>
      </w:pPr>
      <w:r>
        <w:rPr>
          <w:rFonts w:ascii="Times New Roman" w:hAnsi="Times New Roman" w:cs="Times New Roman"/>
          <w:sz w:val="28"/>
          <w:szCs w:val="28"/>
          <w:lang w:val="uk-UA" w:eastAsia="ru-RU"/>
        </w:rPr>
        <w:t>У порівнянні з іншими районами Дніпропетровської області стан навколишнього природного середовища Ляшківської ТГ можна охарактеризувати, як задовільний, оскільки на його території відсутні підприємства важкої промисловості.</w:t>
      </w:r>
    </w:p>
    <w:p w14:paraId="2B72828D" w14:textId="5CD18B0B" w:rsidR="005B21F8" w:rsidRDefault="003E45E0">
      <w:pPr>
        <w:pStyle w:val="af"/>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Забруднення ґрунту у межах норми відбувається при використанні засобів хімізації в аграрному секторі ТГ.</w:t>
      </w:r>
    </w:p>
    <w:p w14:paraId="07685B79" w14:textId="610E16CA" w:rsidR="005B21F8" w:rsidRDefault="003E45E0">
      <w:pPr>
        <w:pStyle w:val="af"/>
        <w:ind w:firstLine="708"/>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У ТГ відсутні підприємства, які скидають забруднюючі речовини у поверхневі води.</w:t>
      </w:r>
    </w:p>
    <w:p w14:paraId="180376E4" w14:textId="1DC4F112" w:rsidR="002C51A6" w:rsidRPr="00750055" w:rsidRDefault="003E45E0" w:rsidP="00750055">
      <w:pPr>
        <w:widowControl/>
        <w:ind w:firstLine="705"/>
        <w:jc w:val="both"/>
        <w:rPr>
          <w:rFonts w:ascii="Times New Roman" w:hAnsi="Times New Roman" w:cs="Times New Roman"/>
          <w:sz w:val="28"/>
          <w:szCs w:val="28"/>
        </w:rPr>
      </w:pPr>
      <w:r>
        <w:rPr>
          <w:rFonts w:ascii="Times New Roman" w:hAnsi="Times New Roman" w:cs="Times New Roman"/>
          <w:sz w:val="28"/>
          <w:szCs w:val="28"/>
        </w:rPr>
        <w:t xml:space="preserve">Вивіз сміття до місця видалення відходів здійснюється самовивозом суб’єктами господарювання і населенням, що призводить до виникнення стихійних звалищ. </w:t>
      </w:r>
    </w:p>
    <w:p w14:paraId="650DD54E" w14:textId="77777777" w:rsidR="002C51A6" w:rsidRDefault="002C51A6">
      <w:pPr>
        <w:pStyle w:val="af"/>
        <w:ind w:firstLine="708"/>
        <w:jc w:val="both"/>
        <w:rPr>
          <w:rFonts w:ascii="Times New Roman" w:hAnsi="Times New Roman" w:cs="Times New Roman"/>
          <w:b/>
          <w:bCs/>
          <w:sz w:val="28"/>
          <w:szCs w:val="28"/>
          <w:lang w:val="uk-UA" w:eastAsia="ru-RU"/>
        </w:rPr>
      </w:pPr>
    </w:p>
    <w:p w14:paraId="1E0B522D" w14:textId="57F4CA9D" w:rsidR="005B21F8" w:rsidRDefault="003E45E0">
      <w:pPr>
        <w:pStyle w:val="af"/>
        <w:ind w:firstLine="708"/>
        <w:jc w:val="both"/>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t>2.8. Фінансово-бюджетна ситуація</w:t>
      </w:r>
    </w:p>
    <w:tbl>
      <w:tblPr>
        <w:tblW w:w="7542" w:type="dxa"/>
        <w:tblInd w:w="-73" w:type="dxa"/>
        <w:tblCellMar>
          <w:left w:w="33" w:type="dxa"/>
        </w:tblCellMar>
        <w:tblLook w:val="00A0" w:firstRow="1" w:lastRow="0" w:firstColumn="1" w:lastColumn="0" w:noHBand="0" w:noVBand="0"/>
      </w:tblPr>
      <w:tblGrid>
        <w:gridCol w:w="5738"/>
        <w:gridCol w:w="1804"/>
      </w:tblGrid>
      <w:tr w:rsidR="005B21F8" w14:paraId="22852F55" w14:textId="77777777" w:rsidTr="002C51A6">
        <w:trPr>
          <w:trHeight w:val="347"/>
        </w:trPr>
        <w:tc>
          <w:tcPr>
            <w:tcW w:w="5738" w:type="dxa"/>
            <w:tcBorders>
              <w:top w:val="single" w:sz="4" w:space="0" w:color="00000A"/>
              <w:left w:val="single" w:sz="4" w:space="0" w:color="00000A"/>
              <w:bottom w:val="single" w:sz="4" w:space="0" w:color="00000A"/>
              <w:right w:val="single" w:sz="4" w:space="0" w:color="00000A"/>
            </w:tcBorders>
            <w:shd w:val="clear" w:color="auto" w:fill="auto"/>
          </w:tcPr>
          <w:p w14:paraId="74787EEF" w14:textId="48C5511B" w:rsidR="005B21F8" w:rsidRDefault="003E45E0">
            <w:pPr>
              <w:widowControl/>
              <w:spacing w:after="160" w:line="259" w:lineRule="auto"/>
            </w:pPr>
            <w:r>
              <w:rPr>
                <w:rFonts w:ascii="Times New Roman" w:hAnsi="Times New Roman" w:cs="Times New Roman"/>
                <w:sz w:val="28"/>
                <w:szCs w:val="28"/>
                <w:lang w:eastAsia="en-US"/>
              </w:rPr>
              <w:t>Доходи місцевого бюджету</w:t>
            </w:r>
            <w:r w:rsidR="001A67A1">
              <w:rPr>
                <w:rFonts w:ascii="Times New Roman" w:hAnsi="Times New Roman" w:cs="Times New Roman"/>
                <w:sz w:val="28"/>
                <w:szCs w:val="28"/>
                <w:lang w:eastAsia="en-US"/>
              </w:rPr>
              <w:t>:</w:t>
            </w:r>
          </w:p>
        </w:tc>
        <w:tc>
          <w:tcPr>
            <w:tcW w:w="1804" w:type="dxa"/>
            <w:tcBorders>
              <w:top w:val="single" w:sz="4" w:space="0" w:color="00000A"/>
              <w:left w:val="single" w:sz="4" w:space="0" w:color="00000A"/>
              <w:bottom w:val="single" w:sz="4" w:space="0" w:color="00000A"/>
              <w:right w:val="single" w:sz="4" w:space="0" w:color="00000A"/>
            </w:tcBorders>
            <w:shd w:val="clear" w:color="auto" w:fill="auto"/>
          </w:tcPr>
          <w:p w14:paraId="1E06649D" w14:textId="77777777" w:rsidR="005B21F8" w:rsidRDefault="003E45E0">
            <w:pPr>
              <w:widowControl/>
              <w:spacing w:after="160" w:line="259" w:lineRule="auto"/>
              <w:jc w:val="center"/>
              <w:rPr>
                <w:rFonts w:ascii="Times New Roman" w:hAnsi="Times New Roman" w:cs="Times New Roman"/>
                <w:b/>
                <w:bCs/>
                <w:sz w:val="28"/>
                <w:szCs w:val="28"/>
                <w:lang w:eastAsia="en-US"/>
              </w:rPr>
            </w:pPr>
            <w:r>
              <w:rPr>
                <w:rFonts w:ascii="Times New Roman" w:hAnsi="Times New Roman" w:cs="Times New Roman"/>
                <w:b/>
                <w:bCs/>
                <w:sz w:val="28"/>
                <w:szCs w:val="28"/>
                <w:lang w:eastAsia="en-US"/>
              </w:rPr>
              <w:t>20</w:t>
            </w:r>
            <w:r w:rsidR="002C51A6">
              <w:rPr>
                <w:rFonts w:ascii="Times New Roman" w:hAnsi="Times New Roman" w:cs="Times New Roman"/>
                <w:b/>
                <w:bCs/>
                <w:sz w:val="28"/>
                <w:szCs w:val="28"/>
                <w:lang w:eastAsia="en-US"/>
              </w:rPr>
              <w:t>20</w:t>
            </w:r>
            <w:r>
              <w:rPr>
                <w:rFonts w:ascii="Times New Roman" w:hAnsi="Times New Roman" w:cs="Times New Roman"/>
                <w:b/>
                <w:bCs/>
                <w:sz w:val="28"/>
                <w:szCs w:val="28"/>
                <w:lang w:eastAsia="en-US"/>
              </w:rPr>
              <w:t>рік</w:t>
            </w:r>
          </w:p>
          <w:p w14:paraId="4DAA8A37" w14:textId="3839FB93" w:rsidR="001A67A1" w:rsidRPr="001A67A1" w:rsidRDefault="001A67A1">
            <w:pPr>
              <w:widowControl/>
              <w:spacing w:after="160" w:line="259" w:lineRule="auto"/>
              <w:jc w:val="center"/>
              <w:rPr>
                <w:rFonts w:ascii="Times New Roman" w:hAnsi="Times New Roman" w:cs="Times New Roman"/>
                <w:sz w:val="24"/>
                <w:szCs w:val="24"/>
              </w:rPr>
            </w:pPr>
            <w:r w:rsidRPr="001A67A1">
              <w:rPr>
                <w:rFonts w:ascii="Times New Roman" w:hAnsi="Times New Roman" w:cs="Times New Roman"/>
                <w:b/>
                <w:bCs/>
                <w:sz w:val="24"/>
                <w:szCs w:val="24"/>
                <w:lang w:eastAsia="en-US"/>
              </w:rPr>
              <w:t>Тис.грн</w:t>
            </w:r>
          </w:p>
        </w:tc>
      </w:tr>
      <w:tr w:rsidR="005B21F8" w14:paraId="4A4D9050" w14:textId="77777777" w:rsidTr="002C51A6">
        <w:trPr>
          <w:trHeight w:val="347"/>
        </w:trPr>
        <w:tc>
          <w:tcPr>
            <w:tcW w:w="5738" w:type="dxa"/>
            <w:tcBorders>
              <w:top w:val="single" w:sz="4" w:space="0" w:color="00000A"/>
              <w:left w:val="single" w:sz="4" w:space="0" w:color="00000A"/>
              <w:bottom w:val="single" w:sz="4" w:space="0" w:color="00000A"/>
              <w:right w:val="single" w:sz="4" w:space="0" w:color="00000A"/>
            </w:tcBorders>
            <w:shd w:val="clear" w:color="auto" w:fill="auto"/>
          </w:tcPr>
          <w:p w14:paraId="6A759110" w14:textId="77777777" w:rsidR="005B21F8" w:rsidRDefault="003E45E0">
            <w:pPr>
              <w:widowControl/>
              <w:spacing w:after="160" w:line="259" w:lineRule="auto"/>
            </w:pPr>
            <w:r>
              <w:rPr>
                <w:rFonts w:ascii="Times New Roman" w:hAnsi="Times New Roman" w:cs="Times New Roman"/>
                <w:sz w:val="28"/>
                <w:szCs w:val="28"/>
                <w:lang w:eastAsia="en-US"/>
              </w:rPr>
              <w:t>Податкові надходження</w:t>
            </w:r>
          </w:p>
        </w:tc>
        <w:tc>
          <w:tcPr>
            <w:tcW w:w="1804" w:type="dxa"/>
            <w:tcBorders>
              <w:top w:val="single" w:sz="4" w:space="0" w:color="00000A"/>
              <w:left w:val="single" w:sz="4" w:space="0" w:color="00000A"/>
              <w:bottom w:val="single" w:sz="4" w:space="0" w:color="00000A"/>
              <w:right w:val="single" w:sz="4" w:space="0" w:color="00000A"/>
            </w:tcBorders>
            <w:shd w:val="clear" w:color="auto" w:fill="auto"/>
          </w:tcPr>
          <w:p w14:paraId="3B4B1410" w14:textId="4B5CAFFC" w:rsidR="005B21F8" w:rsidRDefault="001A67A1">
            <w:pPr>
              <w:widowControl/>
              <w:spacing w:after="160" w:line="259" w:lineRule="auto"/>
              <w:jc w:val="center"/>
            </w:pPr>
            <w:r>
              <w:rPr>
                <w:rFonts w:ascii="Times New Roman" w:hAnsi="Times New Roman" w:cs="Times New Roman"/>
                <w:b/>
                <w:bCs/>
                <w:sz w:val="28"/>
                <w:szCs w:val="28"/>
                <w:lang w:eastAsia="en-US"/>
              </w:rPr>
              <w:t>14568</w:t>
            </w:r>
            <w:r w:rsidR="003E45E0">
              <w:rPr>
                <w:rFonts w:ascii="Times New Roman" w:hAnsi="Times New Roman" w:cs="Times New Roman"/>
                <w:b/>
                <w:bCs/>
                <w:sz w:val="28"/>
                <w:szCs w:val="28"/>
                <w:lang w:eastAsia="en-US"/>
              </w:rPr>
              <w:t>, 00</w:t>
            </w:r>
          </w:p>
        </w:tc>
      </w:tr>
      <w:tr w:rsidR="005B21F8" w14:paraId="4A232866" w14:textId="77777777" w:rsidTr="002C51A6">
        <w:trPr>
          <w:trHeight w:val="205"/>
        </w:trPr>
        <w:tc>
          <w:tcPr>
            <w:tcW w:w="5738" w:type="dxa"/>
            <w:tcBorders>
              <w:top w:val="single" w:sz="4" w:space="0" w:color="00000A"/>
              <w:left w:val="single" w:sz="4" w:space="0" w:color="00000A"/>
              <w:bottom w:val="single" w:sz="4" w:space="0" w:color="00000A"/>
              <w:right w:val="single" w:sz="4" w:space="0" w:color="00000A"/>
            </w:tcBorders>
            <w:shd w:val="clear" w:color="auto" w:fill="auto"/>
          </w:tcPr>
          <w:p w14:paraId="2FF81D85" w14:textId="1AEF54E8" w:rsidR="005B21F8" w:rsidRDefault="003E45E0">
            <w:pPr>
              <w:widowControl/>
              <w:spacing w:after="160" w:line="259" w:lineRule="auto"/>
            </w:pPr>
            <w:r>
              <w:rPr>
                <w:rFonts w:ascii="Times New Roman" w:hAnsi="Times New Roman" w:cs="Times New Roman"/>
                <w:sz w:val="28"/>
                <w:szCs w:val="28"/>
                <w:lang w:eastAsia="en-US"/>
              </w:rPr>
              <w:lastRenderedPageBreak/>
              <w:t>Доходи місцевого бюджету всього</w:t>
            </w:r>
          </w:p>
        </w:tc>
        <w:tc>
          <w:tcPr>
            <w:tcW w:w="1804" w:type="dxa"/>
            <w:tcBorders>
              <w:top w:val="single" w:sz="4" w:space="0" w:color="00000A"/>
              <w:left w:val="single" w:sz="4" w:space="0" w:color="00000A"/>
              <w:bottom w:val="single" w:sz="4" w:space="0" w:color="00000A"/>
              <w:right w:val="single" w:sz="4" w:space="0" w:color="00000A"/>
            </w:tcBorders>
            <w:shd w:val="clear" w:color="auto" w:fill="auto"/>
          </w:tcPr>
          <w:p w14:paraId="5C913821" w14:textId="777A5520" w:rsidR="005B21F8" w:rsidRDefault="001A67A1">
            <w:pPr>
              <w:widowControl/>
              <w:spacing w:after="160" w:line="259" w:lineRule="auto"/>
              <w:jc w:val="center"/>
            </w:pPr>
            <w:r>
              <w:rPr>
                <w:rFonts w:ascii="Times New Roman" w:hAnsi="Times New Roman" w:cs="Times New Roman"/>
                <w:b/>
                <w:bCs/>
                <w:sz w:val="28"/>
                <w:szCs w:val="28"/>
                <w:lang w:eastAsia="en-US"/>
              </w:rPr>
              <w:t>6000,0</w:t>
            </w:r>
          </w:p>
        </w:tc>
      </w:tr>
    </w:tbl>
    <w:p w14:paraId="41D1A5CC" w14:textId="77777777" w:rsidR="005B21F8" w:rsidRDefault="005B21F8">
      <w:pPr>
        <w:widowControl/>
        <w:rPr>
          <w:rFonts w:ascii="Times New Roman" w:hAnsi="Times New Roman" w:cs="Times New Roman"/>
          <w:sz w:val="28"/>
          <w:szCs w:val="28"/>
          <w:lang w:eastAsia="en-US"/>
        </w:rPr>
      </w:pPr>
    </w:p>
    <w:p w14:paraId="22D26DA9" w14:textId="54C553A9" w:rsidR="005B21F8" w:rsidRDefault="003E45E0">
      <w:pPr>
        <w:widowControl/>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Виявлення взаємозв’язків між "внутрішніми" (сильні та слабкі сторони) та "зовнішніми" (можливості та загрози) факторами, що матимуть стратегічне значення для Ляшківської  територіальної громади та послугують основою для формулювання стратегічних та операційних цілей її розвитку на довгострокову перспективу (</w:t>
      </w:r>
      <w:r>
        <w:rPr>
          <w:rFonts w:ascii="Times New Roman" w:hAnsi="Times New Roman" w:cs="Times New Roman"/>
          <w:sz w:val="28"/>
          <w:szCs w:val="28"/>
          <w:lang w:val="ru-RU" w:eastAsia="en-US"/>
        </w:rPr>
        <w:t>SWOT</w:t>
      </w:r>
      <w:r>
        <w:rPr>
          <w:rFonts w:ascii="Times New Roman" w:hAnsi="Times New Roman" w:cs="Times New Roman"/>
          <w:sz w:val="28"/>
          <w:szCs w:val="28"/>
          <w:lang w:eastAsia="en-US"/>
        </w:rPr>
        <w:t>-аналіз):</w:t>
      </w:r>
    </w:p>
    <w:tbl>
      <w:tblPr>
        <w:tblW w:w="9343" w:type="dxa"/>
        <w:tblInd w:w="-73" w:type="dxa"/>
        <w:tblCellMar>
          <w:left w:w="33" w:type="dxa"/>
        </w:tblCellMar>
        <w:tblLook w:val="01E0" w:firstRow="1" w:lastRow="1" w:firstColumn="1" w:lastColumn="1" w:noHBand="0" w:noVBand="0"/>
      </w:tblPr>
      <w:tblGrid>
        <w:gridCol w:w="4687"/>
        <w:gridCol w:w="4656"/>
      </w:tblGrid>
      <w:tr w:rsidR="005B21F8" w14:paraId="3CA9C190" w14:textId="77777777">
        <w:tc>
          <w:tcPr>
            <w:tcW w:w="468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C5AB1B" w14:textId="77777777" w:rsidR="005B21F8" w:rsidRDefault="003E45E0">
            <w:pPr>
              <w:pStyle w:val="12"/>
              <w:spacing w:line="240" w:lineRule="auto"/>
              <w:ind w:left="708"/>
              <w:jc w:val="both"/>
              <w:rPr>
                <w:rFonts w:ascii="Times New Roman" w:hAnsi="Times New Roman" w:cs="Times New Roman"/>
                <w:b/>
                <w:bCs/>
                <w:sz w:val="28"/>
                <w:szCs w:val="28"/>
                <w:lang w:val="uk-UA" w:eastAsia="uk-UA"/>
              </w:rPr>
            </w:pPr>
            <w:r>
              <w:rPr>
                <w:rFonts w:ascii="Times New Roman" w:hAnsi="Times New Roman" w:cs="Times New Roman"/>
                <w:b/>
                <w:bCs/>
                <w:sz w:val="28"/>
                <w:szCs w:val="28"/>
                <w:lang w:val="uk-UA"/>
              </w:rPr>
              <w:t>Сильні сторони (S)</w:t>
            </w:r>
          </w:p>
        </w:tc>
        <w:tc>
          <w:tcPr>
            <w:tcW w:w="46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422C49" w14:textId="77777777" w:rsidR="005B21F8" w:rsidRDefault="003E45E0">
            <w:pPr>
              <w:widowControl/>
              <w:spacing w:after="160"/>
              <w:ind w:left="708"/>
              <w:rPr>
                <w:rFonts w:ascii="Times New Roman" w:hAnsi="Times New Roman" w:cs="Times New Roman"/>
                <w:b/>
                <w:bCs/>
                <w:sz w:val="28"/>
                <w:szCs w:val="28"/>
                <w:lang w:eastAsia="en-US"/>
              </w:rPr>
            </w:pPr>
            <w:r>
              <w:rPr>
                <w:rFonts w:ascii="Times New Roman" w:hAnsi="Times New Roman" w:cs="Times New Roman"/>
                <w:b/>
                <w:bCs/>
                <w:sz w:val="28"/>
                <w:szCs w:val="28"/>
                <w:lang w:eastAsia="en-US"/>
              </w:rPr>
              <w:t>Слабкі сторони (W)</w:t>
            </w:r>
          </w:p>
        </w:tc>
      </w:tr>
      <w:tr w:rsidR="005B21F8" w14:paraId="52C7D4A8" w14:textId="77777777">
        <w:tc>
          <w:tcPr>
            <w:tcW w:w="4686" w:type="dxa"/>
            <w:tcBorders>
              <w:top w:val="single" w:sz="4" w:space="0" w:color="00000A"/>
              <w:left w:val="single" w:sz="4" w:space="0" w:color="00000A"/>
              <w:bottom w:val="single" w:sz="4" w:space="0" w:color="00000A"/>
              <w:right w:val="single" w:sz="4" w:space="0" w:color="00000A"/>
            </w:tcBorders>
            <w:shd w:val="clear" w:color="auto" w:fill="auto"/>
          </w:tcPr>
          <w:p w14:paraId="5773915F" w14:textId="77777777" w:rsidR="005B21F8" w:rsidRDefault="003E45E0" w:rsidP="001A67A1">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Землі сільськогосподарського призначення громади переважно становлять ґрунти чорноземного типу.</w:t>
            </w:r>
          </w:p>
          <w:p w14:paraId="079CBE1C" w14:textId="77777777" w:rsidR="005B21F8" w:rsidRDefault="003E45E0" w:rsidP="001A67A1">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Потужний сільськогосподарський  комплекс в рослинницькій і тваринницькій галузях .</w:t>
            </w:r>
          </w:p>
          <w:p w14:paraId="2335EE6C" w14:textId="77777777" w:rsidR="005B21F8" w:rsidRDefault="003E45E0" w:rsidP="001A67A1">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Наявність біологічного та ландшафтного різноманіття.</w:t>
            </w:r>
          </w:p>
          <w:p w14:paraId="67086C30" w14:textId="77777777" w:rsidR="005B21F8" w:rsidRDefault="003E45E0" w:rsidP="001A67A1">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Розвинута мережа транспортних та пасажирських сполучень.</w:t>
            </w:r>
          </w:p>
          <w:p w14:paraId="492B6E2A" w14:textId="77777777" w:rsidR="005B21F8" w:rsidRDefault="003E45E0" w:rsidP="001A67A1">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Наявність досить розширеної виробничої та соціальної інфраструктури.</w:t>
            </w:r>
          </w:p>
          <w:p w14:paraId="222E1D59" w14:textId="77777777" w:rsidR="005B21F8" w:rsidRDefault="003E45E0" w:rsidP="001A67A1">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Велика місткість споживчого ринку.</w:t>
            </w:r>
          </w:p>
          <w:p w14:paraId="5E289BDF" w14:textId="77777777" w:rsidR="005B21F8" w:rsidRDefault="003E45E0" w:rsidP="001A67A1">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Задовільний стан навколишнього природного середовища.</w:t>
            </w:r>
          </w:p>
          <w:p w14:paraId="2358BA2E" w14:textId="20483DFF" w:rsidR="005B21F8" w:rsidRPr="001A67A1" w:rsidRDefault="003E45E0" w:rsidP="001A67A1">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Позитивний досвід роботи із міжнародними фінансовими та донорськими організаціями (Проектом Європейського Союзу та Програми Розвитку Організації Об’єднаних Націй "Місцевий розвиток орієнтований на громаду - ІІ", Проектом Європейського Союзу та Програми Розвитку Організації Об’єднаних Націй "Місцевий розвиток орієнтований на громаду - ІІІ").</w:t>
            </w:r>
          </w:p>
        </w:tc>
        <w:tc>
          <w:tcPr>
            <w:tcW w:w="4656" w:type="dxa"/>
            <w:tcBorders>
              <w:top w:val="single" w:sz="4" w:space="0" w:color="00000A"/>
              <w:left w:val="single" w:sz="4" w:space="0" w:color="00000A"/>
              <w:bottom w:val="single" w:sz="4" w:space="0" w:color="00000A"/>
              <w:right w:val="single" w:sz="4" w:space="0" w:color="00000A"/>
            </w:tcBorders>
            <w:shd w:val="clear" w:color="auto" w:fill="auto"/>
          </w:tcPr>
          <w:p w14:paraId="1DEB3E6B" w14:textId="77777777" w:rsidR="005B21F8" w:rsidRDefault="003E45E0">
            <w:pPr>
              <w:pStyle w:val="12"/>
              <w:numPr>
                <w:ilvl w:val="0"/>
                <w:numId w:val="3"/>
              </w:numPr>
              <w:spacing w:after="200" w:line="240" w:lineRule="auto"/>
              <w:ind w:left="-107" w:firstLine="0"/>
              <w:jc w:val="both"/>
              <w:rPr>
                <w:rFonts w:ascii="Times New Roman" w:hAnsi="Times New Roman" w:cs="Times New Roman"/>
                <w:sz w:val="28"/>
                <w:szCs w:val="28"/>
                <w:lang w:val="uk-UA"/>
              </w:rPr>
            </w:pPr>
            <w:r>
              <w:rPr>
                <w:rFonts w:ascii="Times New Roman" w:hAnsi="Times New Roman" w:cs="Times New Roman"/>
                <w:sz w:val="28"/>
                <w:szCs w:val="28"/>
                <w:lang w:val="uk-UA"/>
              </w:rPr>
              <w:t>Зниження родючості ґрунтів через недотримання сівозмін.</w:t>
            </w:r>
          </w:p>
          <w:p w14:paraId="64C66230" w14:textId="77777777" w:rsidR="005B21F8" w:rsidRDefault="003E45E0">
            <w:pPr>
              <w:pStyle w:val="12"/>
              <w:numPr>
                <w:ilvl w:val="0"/>
                <w:numId w:val="3"/>
              </w:numPr>
              <w:spacing w:after="200" w:line="240" w:lineRule="auto"/>
              <w:ind w:left="-107"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Слабкий рівень розвитку історико-культурної спроможності громади при наявному потенціалі.</w:t>
            </w:r>
          </w:p>
          <w:p w14:paraId="29B1CB0B" w14:textId="77777777" w:rsidR="005B21F8" w:rsidRDefault="003E45E0">
            <w:pPr>
              <w:pStyle w:val="12"/>
              <w:numPr>
                <w:ilvl w:val="0"/>
                <w:numId w:val="3"/>
              </w:numPr>
              <w:spacing w:after="200" w:line="240" w:lineRule="auto"/>
              <w:ind w:left="-107" w:firstLine="0"/>
              <w:jc w:val="both"/>
              <w:rPr>
                <w:rFonts w:ascii="Times New Roman" w:hAnsi="Times New Roman" w:cs="Times New Roman"/>
                <w:sz w:val="28"/>
                <w:szCs w:val="28"/>
                <w:lang w:val="uk-UA"/>
              </w:rPr>
            </w:pPr>
            <w:r>
              <w:rPr>
                <w:rFonts w:ascii="Times New Roman" w:hAnsi="Times New Roman" w:cs="Times New Roman"/>
                <w:sz w:val="28"/>
                <w:szCs w:val="28"/>
                <w:lang w:val="uk-UA"/>
              </w:rPr>
              <w:t>Висока вартість утримання однієї дитини.</w:t>
            </w:r>
          </w:p>
          <w:p w14:paraId="24C72549" w14:textId="77777777" w:rsidR="005B21F8" w:rsidRDefault="003E45E0">
            <w:pPr>
              <w:pStyle w:val="12"/>
              <w:numPr>
                <w:ilvl w:val="0"/>
                <w:numId w:val="3"/>
              </w:numPr>
              <w:spacing w:after="200" w:line="240" w:lineRule="auto"/>
              <w:ind w:left="-107" w:firstLine="0"/>
              <w:jc w:val="both"/>
              <w:rPr>
                <w:rFonts w:ascii="Times New Roman" w:hAnsi="Times New Roman" w:cs="Times New Roman"/>
                <w:sz w:val="28"/>
                <w:szCs w:val="28"/>
                <w:lang w:val="uk-UA"/>
              </w:rPr>
            </w:pPr>
            <w:r>
              <w:rPr>
                <w:rFonts w:ascii="Times New Roman" w:hAnsi="Times New Roman" w:cs="Times New Roman"/>
                <w:sz w:val="28"/>
                <w:szCs w:val="28"/>
                <w:lang w:val="uk-UA"/>
              </w:rPr>
              <w:t>Фінансова незабезпеченість навчальних закладів</w:t>
            </w:r>
          </w:p>
          <w:p w14:paraId="06EE3585" w14:textId="77777777" w:rsidR="005B21F8" w:rsidRDefault="005B21F8">
            <w:pPr>
              <w:pStyle w:val="12"/>
              <w:spacing w:after="200" w:line="240" w:lineRule="auto"/>
              <w:ind w:left="-107"/>
              <w:jc w:val="both"/>
              <w:rPr>
                <w:rFonts w:ascii="Times New Roman" w:hAnsi="Times New Roman" w:cs="Times New Roman"/>
                <w:sz w:val="28"/>
                <w:szCs w:val="28"/>
                <w:lang w:val="uk-UA"/>
              </w:rPr>
            </w:pPr>
          </w:p>
          <w:p w14:paraId="7B87D42E" w14:textId="77777777" w:rsidR="005B21F8" w:rsidRDefault="005B21F8">
            <w:pPr>
              <w:pStyle w:val="12"/>
              <w:spacing w:after="200" w:line="240" w:lineRule="auto"/>
              <w:ind w:left="-107"/>
              <w:jc w:val="both"/>
              <w:rPr>
                <w:rFonts w:ascii="Times New Roman" w:hAnsi="Times New Roman" w:cs="Times New Roman"/>
                <w:sz w:val="28"/>
                <w:szCs w:val="28"/>
                <w:lang w:val="uk-UA"/>
              </w:rPr>
            </w:pPr>
          </w:p>
          <w:p w14:paraId="24E3D0A3" w14:textId="77777777" w:rsidR="005B21F8" w:rsidRDefault="005B21F8">
            <w:pPr>
              <w:widowControl/>
              <w:spacing w:after="200"/>
              <w:ind w:left="-107"/>
              <w:jc w:val="both"/>
              <w:rPr>
                <w:rFonts w:ascii="Times New Roman" w:hAnsi="Times New Roman" w:cs="Times New Roman"/>
                <w:sz w:val="28"/>
                <w:szCs w:val="28"/>
                <w:lang w:eastAsia="en-US"/>
              </w:rPr>
            </w:pPr>
          </w:p>
        </w:tc>
      </w:tr>
      <w:tr w:rsidR="005B21F8" w14:paraId="13175863" w14:textId="77777777">
        <w:tc>
          <w:tcPr>
            <w:tcW w:w="468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3609E5" w14:textId="77777777" w:rsidR="005B21F8" w:rsidRDefault="003E45E0">
            <w:pPr>
              <w:pStyle w:val="12"/>
              <w:spacing w:line="240" w:lineRule="auto"/>
              <w:ind w:left="708"/>
              <w:jc w:val="both"/>
              <w:rPr>
                <w:rFonts w:ascii="Times New Roman" w:hAnsi="Times New Roman" w:cs="Times New Roman"/>
                <w:b/>
                <w:bCs/>
                <w:sz w:val="28"/>
                <w:szCs w:val="28"/>
                <w:lang w:val="uk-UA" w:eastAsia="uk-UA"/>
              </w:rPr>
            </w:pPr>
            <w:r>
              <w:rPr>
                <w:rFonts w:ascii="Times New Roman" w:hAnsi="Times New Roman" w:cs="Times New Roman"/>
                <w:b/>
                <w:bCs/>
                <w:sz w:val="28"/>
                <w:szCs w:val="28"/>
                <w:lang w:val="uk-UA"/>
              </w:rPr>
              <w:lastRenderedPageBreak/>
              <w:t>Сильні сторони (S)</w:t>
            </w:r>
          </w:p>
        </w:tc>
        <w:tc>
          <w:tcPr>
            <w:tcW w:w="46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26805D" w14:textId="77777777" w:rsidR="005B21F8" w:rsidRDefault="003E45E0">
            <w:pPr>
              <w:widowControl/>
              <w:spacing w:after="160"/>
              <w:ind w:left="708"/>
              <w:rPr>
                <w:rFonts w:ascii="Times New Roman" w:hAnsi="Times New Roman" w:cs="Times New Roman"/>
                <w:b/>
                <w:bCs/>
                <w:sz w:val="28"/>
                <w:szCs w:val="28"/>
                <w:lang w:eastAsia="en-US"/>
              </w:rPr>
            </w:pPr>
            <w:r>
              <w:rPr>
                <w:rFonts w:ascii="Times New Roman" w:hAnsi="Times New Roman" w:cs="Times New Roman"/>
                <w:b/>
                <w:bCs/>
                <w:sz w:val="28"/>
                <w:szCs w:val="28"/>
                <w:lang w:eastAsia="en-US"/>
              </w:rPr>
              <w:t>Слабкі сторони (W)</w:t>
            </w:r>
          </w:p>
        </w:tc>
      </w:tr>
      <w:tr w:rsidR="005B21F8" w14:paraId="30A5345A" w14:textId="77777777">
        <w:tc>
          <w:tcPr>
            <w:tcW w:w="468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A69753" w14:textId="77777777" w:rsidR="005B21F8" w:rsidRDefault="003E45E0">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Реалізація проектів соціально-корпоративної відповідальності на засадах пайової участі  суб’єктів господарювання усіх форм власності.</w:t>
            </w:r>
          </w:p>
          <w:p w14:paraId="6F07F7F5" w14:textId="77777777" w:rsidR="005B21F8" w:rsidRDefault="003E45E0">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Перехід на прямі міжбюджетні відносини з державним бюджетом та отримання додаткових повноважень у видатковій сфері.</w:t>
            </w:r>
          </w:p>
          <w:p w14:paraId="1FC063AC" w14:textId="77777777" w:rsidR="005B21F8" w:rsidRDefault="003E45E0">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Природний приріст населення, збільшення частки населення дошкільного та  працездатного віку.</w:t>
            </w:r>
          </w:p>
          <w:p w14:paraId="32BC91A1" w14:textId="77777777" w:rsidR="005B21F8" w:rsidRDefault="003E45E0">
            <w:pPr>
              <w:pStyle w:val="12"/>
              <w:numPr>
                <w:ilvl w:val="0"/>
                <w:numId w:val="2"/>
              </w:numPr>
              <w:spacing w:after="20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Високий рівень зайнятості населення</w:t>
            </w:r>
          </w:p>
        </w:tc>
        <w:tc>
          <w:tcPr>
            <w:tcW w:w="46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2BA6A8" w14:textId="77777777" w:rsidR="005B21F8" w:rsidRDefault="005B21F8">
            <w:pPr>
              <w:widowControl/>
              <w:spacing w:after="160"/>
              <w:jc w:val="center"/>
              <w:rPr>
                <w:rFonts w:ascii="Times New Roman" w:hAnsi="Times New Roman" w:cs="Times New Roman"/>
                <w:b/>
                <w:bCs/>
                <w:sz w:val="28"/>
                <w:szCs w:val="28"/>
                <w:lang w:eastAsia="en-US"/>
              </w:rPr>
            </w:pPr>
          </w:p>
        </w:tc>
      </w:tr>
      <w:tr w:rsidR="005B21F8" w14:paraId="442323F4" w14:textId="77777777">
        <w:trPr>
          <w:trHeight w:val="503"/>
        </w:trPr>
        <w:tc>
          <w:tcPr>
            <w:tcW w:w="468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D638CF" w14:textId="77777777" w:rsidR="005B21F8" w:rsidRDefault="003E45E0">
            <w:pPr>
              <w:pStyle w:val="12"/>
              <w:spacing w:line="240" w:lineRule="auto"/>
              <w:ind w:left="708"/>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Можливості (O)</w:t>
            </w:r>
          </w:p>
        </w:tc>
        <w:tc>
          <w:tcPr>
            <w:tcW w:w="46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4E4E6A" w14:textId="77777777" w:rsidR="005B21F8" w:rsidRDefault="003E45E0">
            <w:pPr>
              <w:widowControl/>
              <w:spacing w:after="160"/>
              <w:jc w:val="center"/>
              <w:rPr>
                <w:rFonts w:ascii="Times New Roman" w:hAnsi="Times New Roman" w:cs="Times New Roman"/>
                <w:b/>
                <w:bCs/>
                <w:sz w:val="28"/>
                <w:szCs w:val="28"/>
                <w:lang w:eastAsia="en-US"/>
              </w:rPr>
            </w:pPr>
            <w:r>
              <w:rPr>
                <w:rFonts w:ascii="Times New Roman" w:hAnsi="Times New Roman" w:cs="Times New Roman"/>
                <w:b/>
                <w:bCs/>
                <w:sz w:val="28"/>
                <w:szCs w:val="28"/>
                <w:lang w:eastAsia="en-US"/>
              </w:rPr>
              <w:t>Загрози (T)</w:t>
            </w:r>
          </w:p>
        </w:tc>
      </w:tr>
      <w:tr w:rsidR="005B21F8" w14:paraId="4C8079E8" w14:textId="77777777">
        <w:trPr>
          <w:trHeight w:val="1125"/>
        </w:trPr>
        <w:tc>
          <w:tcPr>
            <w:tcW w:w="4686" w:type="dxa"/>
            <w:tcBorders>
              <w:top w:val="single" w:sz="4" w:space="0" w:color="00000A"/>
              <w:left w:val="single" w:sz="4" w:space="0" w:color="00000A"/>
              <w:bottom w:val="single" w:sz="4" w:space="0" w:color="00000A"/>
              <w:right w:val="single" w:sz="4" w:space="0" w:color="00000A"/>
            </w:tcBorders>
            <w:shd w:val="clear" w:color="auto" w:fill="auto"/>
          </w:tcPr>
          <w:p w14:paraId="1327339E" w14:textId="77777777" w:rsidR="005B21F8" w:rsidRDefault="003E45E0">
            <w:pPr>
              <w:pStyle w:val="12"/>
              <w:numPr>
                <w:ilvl w:val="3"/>
                <w:numId w:val="2"/>
              </w:numPr>
              <w:spacing w:after="200" w:line="24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Зростання попиту на сільськогосподарську продукцію.</w:t>
            </w:r>
          </w:p>
          <w:p w14:paraId="61F3DE0F" w14:textId="77777777" w:rsidR="005B21F8" w:rsidRDefault="003E45E0">
            <w:pPr>
              <w:pStyle w:val="12"/>
              <w:numPr>
                <w:ilvl w:val="3"/>
                <w:numId w:val="2"/>
              </w:numPr>
              <w:spacing w:after="200" w:line="24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Розвиток сільськогосподарського виробництва на основі різноманітних форм власності і видів господарювання та створення для них рівних економічних умов, необхідних для самостійної та ініціативної роботи (створення молочарського кооперативу в  с.Залелія).</w:t>
            </w:r>
          </w:p>
          <w:p w14:paraId="639ABEFD" w14:textId="77777777" w:rsidR="005B21F8" w:rsidRDefault="003E45E0">
            <w:pPr>
              <w:pStyle w:val="12"/>
              <w:numPr>
                <w:ilvl w:val="3"/>
                <w:numId w:val="2"/>
              </w:numPr>
              <w:spacing w:after="200" w:line="24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Пошук, вибір, створення і реалізація найкращого варіанту із можливих по приведенню мережі соціально-культурної сфери у відповідність до потреб та фінансових можливостей громади.</w:t>
            </w:r>
          </w:p>
          <w:p w14:paraId="3AAAB86A" w14:textId="53A33ABD" w:rsidR="005B21F8" w:rsidRPr="001A67A1" w:rsidRDefault="003E45E0" w:rsidP="001A67A1">
            <w:pPr>
              <w:pStyle w:val="12"/>
              <w:numPr>
                <w:ilvl w:val="3"/>
                <w:numId w:val="2"/>
              </w:numPr>
              <w:spacing w:after="200" w:line="24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Створення сприятливих умов для підвищення конкурентоспроможності Ляшківської ОТГ</w:t>
            </w:r>
          </w:p>
        </w:tc>
        <w:tc>
          <w:tcPr>
            <w:tcW w:w="4656" w:type="dxa"/>
            <w:tcBorders>
              <w:top w:val="single" w:sz="4" w:space="0" w:color="00000A"/>
              <w:left w:val="single" w:sz="4" w:space="0" w:color="00000A"/>
              <w:bottom w:val="single" w:sz="4" w:space="0" w:color="00000A"/>
              <w:right w:val="single" w:sz="4" w:space="0" w:color="00000A"/>
            </w:tcBorders>
            <w:shd w:val="clear" w:color="auto" w:fill="auto"/>
          </w:tcPr>
          <w:p w14:paraId="4271873C" w14:textId="77777777" w:rsidR="005B21F8" w:rsidRDefault="003E45E0">
            <w:pPr>
              <w:pStyle w:val="12"/>
              <w:numPr>
                <w:ilvl w:val="0"/>
                <w:numId w:val="4"/>
              </w:numPr>
              <w:spacing w:after="200" w:line="240" w:lineRule="auto"/>
              <w:ind w:left="-107" w:firstLine="0"/>
              <w:jc w:val="both"/>
              <w:rPr>
                <w:rFonts w:ascii="Times New Roman" w:hAnsi="Times New Roman" w:cs="Times New Roman"/>
                <w:sz w:val="28"/>
                <w:szCs w:val="28"/>
                <w:lang w:val="uk-UA"/>
              </w:rPr>
            </w:pPr>
            <w:r>
              <w:rPr>
                <w:rFonts w:ascii="Times New Roman" w:hAnsi="Times New Roman" w:cs="Times New Roman"/>
                <w:sz w:val="28"/>
                <w:szCs w:val="28"/>
                <w:lang w:val="uk-UA"/>
              </w:rPr>
              <w:t>Скорочення темпів валового виробництва сільськогосподарської продукції  через нестабільність природно-кліматичних умов та недотримання агротехнологій.</w:t>
            </w:r>
          </w:p>
          <w:p w14:paraId="185DE2A3" w14:textId="77777777" w:rsidR="005B21F8" w:rsidRDefault="003E45E0">
            <w:pPr>
              <w:pStyle w:val="12"/>
              <w:numPr>
                <w:ilvl w:val="0"/>
                <w:numId w:val="4"/>
              </w:numPr>
              <w:spacing w:after="200" w:line="240" w:lineRule="auto"/>
              <w:ind w:left="-107" w:firstLine="0"/>
              <w:jc w:val="both"/>
              <w:rPr>
                <w:rFonts w:ascii="Times New Roman" w:hAnsi="Times New Roman" w:cs="Times New Roman"/>
                <w:sz w:val="28"/>
                <w:szCs w:val="28"/>
                <w:lang w:val="uk-UA"/>
              </w:rPr>
            </w:pPr>
            <w:r>
              <w:rPr>
                <w:rFonts w:ascii="Times New Roman" w:hAnsi="Times New Roman" w:cs="Times New Roman"/>
                <w:sz w:val="28"/>
                <w:szCs w:val="28"/>
                <w:lang w:val="uk-UA"/>
              </w:rPr>
              <w:t>Несприятливий бізнес-клімат в Україні.</w:t>
            </w:r>
          </w:p>
          <w:p w14:paraId="64CC58E2" w14:textId="77777777" w:rsidR="005B21F8" w:rsidRDefault="003E45E0">
            <w:pPr>
              <w:pStyle w:val="12"/>
              <w:numPr>
                <w:ilvl w:val="0"/>
                <w:numId w:val="4"/>
              </w:numPr>
              <w:spacing w:after="200" w:line="240" w:lineRule="auto"/>
              <w:ind w:left="-107" w:firstLine="0"/>
              <w:jc w:val="both"/>
              <w:rPr>
                <w:rFonts w:ascii="Times New Roman" w:hAnsi="Times New Roman" w:cs="Times New Roman"/>
                <w:sz w:val="28"/>
                <w:szCs w:val="28"/>
                <w:lang w:val="uk-UA"/>
              </w:rPr>
            </w:pPr>
            <w:r>
              <w:rPr>
                <w:rFonts w:ascii="Times New Roman" w:hAnsi="Times New Roman" w:cs="Times New Roman"/>
                <w:sz w:val="28"/>
                <w:szCs w:val="28"/>
                <w:lang w:val="uk-UA"/>
              </w:rPr>
              <w:t>Зростання світових цін на енергоносії.</w:t>
            </w:r>
          </w:p>
          <w:p w14:paraId="0E7AD5DC" w14:textId="77777777" w:rsidR="005B21F8" w:rsidRDefault="003E45E0">
            <w:pPr>
              <w:pStyle w:val="12"/>
              <w:numPr>
                <w:ilvl w:val="0"/>
                <w:numId w:val="4"/>
              </w:numPr>
              <w:spacing w:after="200" w:line="240" w:lineRule="auto"/>
              <w:ind w:left="-107" w:firstLine="0"/>
              <w:jc w:val="both"/>
              <w:rPr>
                <w:rFonts w:ascii="Times New Roman" w:hAnsi="Times New Roman" w:cs="Times New Roman"/>
                <w:sz w:val="28"/>
                <w:szCs w:val="28"/>
                <w:lang w:val="uk-UA"/>
              </w:rPr>
            </w:pPr>
            <w:r>
              <w:rPr>
                <w:rFonts w:ascii="Times New Roman" w:hAnsi="Times New Roman" w:cs="Times New Roman"/>
                <w:sz w:val="28"/>
                <w:szCs w:val="28"/>
                <w:lang w:val="uk-UA"/>
              </w:rPr>
              <w:t>Скорочення державного фінансування із підтримки новостворених об’єднаних територіальних громад.</w:t>
            </w:r>
          </w:p>
          <w:p w14:paraId="196B00C9" w14:textId="77777777" w:rsidR="005B21F8" w:rsidRDefault="003E45E0">
            <w:pPr>
              <w:pStyle w:val="12"/>
              <w:numPr>
                <w:ilvl w:val="0"/>
                <w:numId w:val="4"/>
              </w:numPr>
              <w:spacing w:after="200" w:line="240" w:lineRule="auto"/>
              <w:ind w:left="-107" w:firstLine="0"/>
              <w:jc w:val="both"/>
              <w:rPr>
                <w:rFonts w:ascii="Times New Roman" w:hAnsi="Times New Roman" w:cs="Times New Roman"/>
                <w:sz w:val="28"/>
                <w:szCs w:val="28"/>
                <w:lang w:val="uk-UA"/>
              </w:rPr>
            </w:pPr>
            <w:r>
              <w:rPr>
                <w:rFonts w:ascii="Times New Roman" w:hAnsi="Times New Roman" w:cs="Times New Roman"/>
                <w:sz w:val="28"/>
                <w:szCs w:val="28"/>
                <w:lang w:val="uk-UA"/>
              </w:rPr>
              <w:t>Недостатня інтенсивність основних фондів.</w:t>
            </w:r>
          </w:p>
          <w:p w14:paraId="3909EAC6" w14:textId="77777777" w:rsidR="005B21F8" w:rsidRDefault="005B21F8">
            <w:pPr>
              <w:pStyle w:val="12"/>
              <w:spacing w:after="200" w:line="240" w:lineRule="auto"/>
              <w:ind w:left="-107"/>
              <w:jc w:val="both"/>
              <w:rPr>
                <w:rFonts w:ascii="Times New Roman" w:hAnsi="Times New Roman" w:cs="Times New Roman"/>
                <w:sz w:val="28"/>
                <w:szCs w:val="28"/>
                <w:lang w:val="uk-UA"/>
              </w:rPr>
            </w:pPr>
          </w:p>
        </w:tc>
      </w:tr>
      <w:tr w:rsidR="005B21F8" w14:paraId="7FFAD4EF" w14:textId="77777777">
        <w:trPr>
          <w:trHeight w:val="503"/>
        </w:trPr>
        <w:tc>
          <w:tcPr>
            <w:tcW w:w="468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D19A29" w14:textId="77777777" w:rsidR="005B21F8" w:rsidRDefault="003E45E0">
            <w:pPr>
              <w:pStyle w:val="12"/>
              <w:spacing w:line="240" w:lineRule="auto"/>
              <w:ind w:left="708"/>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Можливості (O)</w:t>
            </w:r>
          </w:p>
        </w:tc>
        <w:tc>
          <w:tcPr>
            <w:tcW w:w="46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1411C7" w14:textId="77777777" w:rsidR="005B21F8" w:rsidRDefault="003E45E0">
            <w:pPr>
              <w:widowControl/>
              <w:spacing w:after="160"/>
              <w:jc w:val="center"/>
              <w:rPr>
                <w:rFonts w:ascii="Times New Roman" w:hAnsi="Times New Roman" w:cs="Times New Roman"/>
                <w:b/>
                <w:bCs/>
                <w:sz w:val="28"/>
                <w:szCs w:val="28"/>
                <w:lang w:eastAsia="en-US"/>
              </w:rPr>
            </w:pPr>
            <w:r>
              <w:rPr>
                <w:rFonts w:ascii="Times New Roman" w:hAnsi="Times New Roman" w:cs="Times New Roman"/>
                <w:b/>
                <w:bCs/>
                <w:sz w:val="28"/>
                <w:szCs w:val="28"/>
                <w:lang w:eastAsia="en-US"/>
              </w:rPr>
              <w:t>Загрози (T)</w:t>
            </w:r>
          </w:p>
        </w:tc>
      </w:tr>
      <w:tr w:rsidR="005B21F8" w14:paraId="08CDAA79" w14:textId="77777777">
        <w:tc>
          <w:tcPr>
            <w:tcW w:w="4686" w:type="dxa"/>
            <w:tcBorders>
              <w:top w:val="single" w:sz="4" w:space="0" w:color="00000A"/>
              <w:left w:val="single" w:sz="4" w:space="0" w:color="00000A"/>
              <w:bottom w:val="single" w:sz="4" w:space="0" w:color="00000A"/>
              <w:right w:val="single" w:sz="4" w:space="0" w:color="00000A"/>
            </w:tcBorders>
            <w:shd w:val="clear" w:color="auto" w:fill="auto"/>
          </w:tcPr>
          <w:p w14:paraId="54C7C644" w14:textId="77777777" w:rsidR="005B21F8" w:rsidRDefault="003E45E0">
            <w:pPr>
              <w:pStyle w:val="12"/>
              <w:numPr>
                <w:ilvl w:val="3"/>
                <w:numId w:val="2"/>
              </w:numPr>
              <w:spacing w:after="200" w:line="24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Забезпечення розбудови і функціонування національної екологічної мережі в степовому </w:t>
            </w:r>
            <w:r>
              <w:rPr>
                <w:rFonts w:ascii="Times New Roman" w:hAnsi="Times New Roman" w:cs="Times New Roman"/>
                <w:sz w:val="28"/>
                <w:szCs w:val="28"/>
                <w:lang w:val="uk-UA"/>
              </w:rPr>
              <w:lastRenderedPageBreak/>
              <w:t>Придніпров’ї, невід’ємною ланкою якої повинна стати  існуюча природно-заповідна територія - декоративний "Сад" в селі Ляшківка (40 га) та відносно незмінені живописні ландшафти громади.</w:t>
            </w:r>
          </w:p>
          <w:p w14:paraId="0F0DF8D8" w14:textId="77777777" w:rsidR="005B21F8" w:rsidRDefault="003E45E0">
            <w:pPr>
              <w:pStyle w:val="12"/>
              <w:numPr>
                <w:ilvl w:val="3"/>
                <w:numId w:val="2"/>
              </w:numPr>
              <w:spacing w:after="200" w:line="24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Активізація внутрішніх економічних джерел для отримання необхідних фінансових ресурсів на реалізацію проектів соціально-культурного розвитку.</w:t>
            </w:r>
          </w:p>
          <w:p w14:paraId="26103DA7" w14:textId="77777777" w:rsidR="005B21F8" w:rsidRDefault="003E45E0">
            <w:pPr>
              <w:pStyle w:val="12"/>
              <w:numPr>
                <w:ilvl w:val="3"/>
                <w:numId w:val="2"/>
              </w:numPr>
              <w:spacing w:after="200" w:line="24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Формування територіально-виробничого комплексу зі значним зменшенням відстаней для надання населенню адміністративних послуг.</w:t>
            </w:r>
          </w:p>
          <w:p w14:paraId="5819F892" w14:textId="77777777" w:rsidR="005B21F8" w:rsidRDefault="003E45E0">
            <w:pPr>
              <w:pStyle w:val="12"/>
              <w:numPr>
                <w:ilvl w:val="3"/>
                <w:numId w:val="2"/>
              </w:numPr>
              <w:spacing w:after="200" w:line="24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Реалізація заходів за участю громадськості щодо поліпшення благоустрою населених пунктів та їх соціально-економічного розвитку.</w:t>
            </w:r>
          </w:p>
          <w:p w14:paraId="7761EF1F" w14:textId="77777777" w:rsidR="005B21F8" w:rsidRDefault="003E45E0">
            <w:pPr>
              <w:pStyle w:val="12"/>
              <w:numPr>
                <w:ilvl w:val="3"/>
                <w:numId w:val="2"/>
              </w:numPr>
              <w:spacing w:after="200" w:line="24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Додаткові фінансові та майнові ресурси, основним з яких є 60% ПДФО на власні повноваження, державні субвенції (медично-освітня), право розпоряджатися землями на території об’єднаної громади.</w:t>
            </w:r>
          </w:p>
          <w:p w14:paraId="031F82A9" w14:textId="77777777" w:rsidR="005B21F8" w:rsidRDefault="003E45E0">
            <w:pPr>
              <w:pStyle w:val="12"/>
              <w:numPr>
                <w:ilvl w:val="3"/>
                <w:numId w:val="2"/>
              </w:numPr>
              <w:spacing w:after="200" w:line="24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Достатня кількість  трудових ресурсів належної якості для забезпечення потреб роботодавців ОТГ.</w:t>
            </w:r>
          </w:p>
          <w:p w14:paraId="6AE42D63" w14:textId="77777777" w:rsidR="005B21F8" w:rsidRDefault="003E45E0">
            <w:pPr>
              <w:pStyle w:val="12"/>
              <w:numPr>
                <w:ilvl w:val="3"/>
                <w:numId w:val="2"/>
              </w:numPr>
              <w:spacing w:after="200" w:line="24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Збільшення імовірності наповнюваності груп дошкільних навчальних закладів та класів загальноосвітніх навчальних закладів ОТГ</w:t>
            </w:r>
          </w:p>
        </w:tc>
        <w:tc>
          <w:tcPr>
            <w:tcW w:w="4656" w:type="dxa"/>
            <w:tcBorders>
              <w:top w:val="single" w:sz="4" w:space="0" w:color="00000A"/>
              <w:left w:val="single" w:sz="4" w:space="0" w:color="00000A"/>
              <w:bottom w:val="single" w:sz="4" w:space="0" w:color="00000A"/>
              <w:right w:val="single" w:sz="4" w:space="0" w:color="00000A"/>
            </w:tcBorders>
            <w:shd w:val="clear" w:color="auto" w:fill="auto"/>
          </w:tcPr>
          <w:p w14:paraId="4EAE1E4F" w14:textId="77777777" w:rsidR="005B21F8" w:rsidRDefault="005B21F8">
            <w:pPr>
              <w:pStyle w:val="12"/>
              <w:spacing w:after="200" w:line="240" w:lineRule="auto"/>
              <w:ind w:left="-107"/>
              <w:jc w:val="both"/>
              <w:rPr>
                <w:rFonts w:ascii="Times New Roman" w:hAnsi="Times New Roman" w:cs="Times New Roman"/>
                <w:sz w:val="28"/>
                <w:szCs w:val="28"/>
                <w:lang w:val="uk-UA"/>
              </w:rPr>
            </w:pPr>
          </w:p>
        </w:tc>
      </w:tr>
    </w:tbl>
    <w:p w14:paraId="55119B67" w14:textId="77777777" w:rsidR="005B21F8" w:rsidRDefault="005B21F8">
      <w:pPr>
        <w:pStyle w:val="12"/>
        <w:spacing w:line="240" w:lineRule="auto"/>
        <w:ind w:left="0"/>
        <w:jc w:val="both"/>
        <w:rPr>
          <w:i/>
          <w:iCs/>
          <w:sz w:val="28"/>
          <w:szCs w:val="28"/>
          <w:lang w:val="uk-UA" w:eastAsia="uk-UA"/>
        </w:rPr>
      </w:pPr>
    </w:p>
    <w:p w14:paraId="1F83A825" w14:textId="38113C54" w:rsidR="005B21F8" w:rsidRDefault="003E45E0">
      <w:pPr>
        <w:pStyle w:val="12"/>
        <w:spacing w:line="240" w:lineRule="auto"/>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 маємо</w:t>
      </w:r>
      <w:r>
        <w:rPr>
          <w:rFonts w:ascii="Times New Roman" w:hAnsi="Times New Roman" w:cs="Times New Roman"/>
          <w:b/>
          <w:bCs/>
          <w:sz w:val="28"/>
          <w:szCs w:val="28"/>
          <w:lang w:val="uk-UA"/>
        </w:rPr>
        <w:t xml:space="preserve"> порівняльні переваги </w:t>
      </w:r>
      <w:r>
        <w:rPr>
          <w:rFonts w:ascii="Times New Roman" w:hAnsi="Times New Roman" w:cs="Times New Roman"/>
          <w:sz w:val="28"/>
          <w:szCs w:val="28"/>
          <w:lang w:val="uk-UA"/>
        </w:rPr>
        <w:t>розвитку Ляшківської  територіальної громади, визначені у результаті аналізу сильних сторін і можливостей:</w:t>
      </w:r>
    </w:p>
    <w:p w14:paraId="18D6523C" w14:textId="67A942B8" w:rsidR="005B21F8" w:rsidRDefault="003E45E0" w:rsidP="001A67A1">
      <w:pPr>
        <w:widowControl/>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Сильними сторонами Ляшківської об’єднаної територіальної громади (ТГ) є переважання ґрунтів чорноземного типу в загальній кількості земель сільськогосподарського призначення, потужний сільськогосподарський </w:t>
      </w:r>
      <w:r>
        <w:rPr>
          <w:rFonts w:ascii="Times New Roman" w:hAnsi="Times New Roman" w:cs="Times New Roman"/>
          <w:sz w:val="28"/>
          <w:szCs w:val="28"/>
          <w:lang w:eastAsia="en-US"/>
        </w:rPr>
        <w:lastRenderedPageBreak/>
        <w:t>комплекс в рослинницькій і тваринницькій галузях. Ці сильні сторони є порівняною перевагою ТГ, оскільки можуть бути підтримані такою можливістю, як зростання в середньостроковій перспективі попиту на сільськогосподарську  продукцію. Зокрема, сприятимуть розвитку сільськогосподарського виробництва на основі різноманітних форм власності і видів господарювання та створення для них рівних економічних умов, необхідних для самостійної та ініціативної роботи (створення молочарського кооперативу в  с.Залелія).</w:t>
      </w:r>
    </w:p>
    <w:p w14:paraId="2DD95C57" w14:textId="77777777" w:rsidR="001A67A1" w:rsidRDefault="001A67A1" w:rsidP="001A67A1">
      <w:pPr>
        <w:widowControl/>
        <w:ind w:left="720"/>
        <w:jc w:val="both"/>
        <w:rPr>
          <w:rFonts w:ascii="Times New Roman" w:hAnsi="Times New Roman" w:cs="Times New Roman"/>
          <w:sz w:val="28"/>
          <w:szCs w:val="28"/>
          <w:lang w:eastAsia="en-US"/>
        </w:rPr>
      </w:pPr>
    </w:p>
    <w:p w14:paraId="112BB4AA" w14:textId="11A80BCD" w:rsidR="001A67A1" w:rsidRPr="001A67A1" w:rsidRDefault="003E45E0" w:rsidP="001A67A1">
      <w:pPr>
        <w:widowControl/>
        <w:jc w:val="both"/>
        <w:rPr>
          <w:rFonts w:ascii="Times New Roman" w:hAnsi="Times New Roman" w:cs="Times New Roman"/>
          <w:sz w:val="28"/>
          <w:szCs w:val="28"/>
          <w:lang w:eastAsia="en-US"/>
        </w:rPr>
      </w:pPr>
      <w:r>
        <w:rPr>
          <w:rFonts w:ascii="Times New Roman" w:hAnsi="Times New Roman" w:cs="Times New Roman"/>
          <w:sz w:val="28"/>
          <w:szCs w:val="28"/>
          <w:lang w:eastAsia="en-US"/>
        </w:rPr>
        <w:t>Сильними сторонами Ляшківської ТГ є наявність біологічного і ландшафтного різноманіття, різноманітних історико-культурних ресурсів та задовільний стан навколишнього природного середовища. Ці сильні сторони є порівняною перевагою ТГ, оскільки можуть підтримані такими можливостями, як отримання додаткових фінансових ресурсів та використання туристичного, історико-культурного та природного потенціалу (а саме, забезпечення розбудови і функціонування національної екологічної мережі в степовому Придніпров’ї, невід’ємною ланкою якої повинна стати  існуюча природно-заповідна територія - декоративний "Сад" в селі Ляшківка, площею 40 га, відносно незмінені живописні ландшафти громади та р.Оріль.</w:t>
      </w:r>
    </w:p>
    <w:p w14:paraId="144B2FE1" w14:textId="0CDA8A1C" w:rsidR="005B21F8" w:rsidRPr="001A67A1" w:rsidRDefault="003E45E0" w:rsidP="001A67A1">
      <w:pPr>
        <w:pStyle w:val="af8"/>
        <w:spacing w:after="0" w:line="240" w:lineRule="auto"/>
        <w:jc w:val="both"/>
        <w:rPr>
          <w:lang w:val="ru-RU"/>
        </w:rPr>
      </w:pPr>
      <w:r>
        <w:rPr>
          <w:sz w:val="28"/>
          <w:szCs w:val="28"/>
          <w:lang w:eastAsia="en-US"/>
        </w:rPr>
        <w:t xml:space="preserve">Сильними сторонами Ляшківської ТГ є позитивний досвід роботи із міжнародними фінансовими та донорськими організаціями (Проектом Європейського Союзу та Програми Розвитку Організації Об’єднаних Націй "Місцевий розвиток орієнтований на громаду - ІІ", Проектом Європейського Союзу та Програми Розвитку Організації Об’єднаних Націй "Місцевий розвиток орієнтований на громаду - ІІІ"). </w:t>
      </w:r>
      <w:r w:rsidR="001A67A1">
        <w:rPr>
          <w:sz w:val="28"/>
          <w:szCs w:val="28"/>
        </w:rPr>
        <w:t xml:space="preserve">проект співробітництва німецького співтовариства </w:t>
      </w:r>
      <w:r w:rsidR="001A67A1">
        <w:rPr>
          <w:sz w:val="28"/>
          <w:szCs w:val="28"/>
          <w:lang w:val="en-US"/>
        </w:rPr>
        <w:t>GIZ</w:t>
      </w:r>
      <w:r w:rsidR="001A67A1">
        <w:rPr>
          <w:sz w:val="28"/>
          <w:szCs w:val="28"/>
        </w:rPr>
        <w:t xml:space="preserve"> «Реформа управління на сході України «Реконструкція адміністративного приміщення під розміщення центру надання адміністративних послуг» та проектами міжнародної програми </w:t>
      </w:r>
      <w:r w:rsidR="001A67A1">
        <w:rPr>
          <w:sz w:val="28"/>
          <w:szCs w:val="28"/>
          <w:lang w:val="en-US"/>
        </w:rPr>
        <w:t>U-LEAD “</w:t>
      </w:r>
      <w:r w:rsidR="001A67A1">
        <w:rPr>
          <w:sz w:val="28"/>
          <w:szCs w:val="28"/>
        </w:rPr>
        <w:t xml:space="preserve">Правнича допомога громадам” (написання Стратегії розвитку громади” та “Управління твердими побутовими відходами”. </w:t>
      </w:r>
      <w:r>
        <w:rPr>
          <w:sz w:val="28"/>
          <w:szCs w:val="28"/>
          <w:lang w:eastAsia="en-US"/>
        </w:rPr>
        <w:t>Ці сторони є порівняною перевагою ТГ, оскільки можуть бути підтримані такою можливістю, як активізація внутрішніх економічних джерел для отримання необхідних фінансових ресурсів на реалізацію проектів соціально-культурного розвитку (у 2013 році за проектом "Покращення медичних послуг. Капітальний ремонт приміщень ФАПу  с. Шарівка"; у 2016 році - "Капітальний ремонт: "Енергозберігаючі заходи в Залеліївському фельдшерсько-акушерському пункті).</w:t>
      </w:r>
    </w:p>
    <w:p w14:paraId="237884CF" w14:textId="77777777" w:rsidR="005B21F8" w:rsidRDefault="003E45E0" w:rsidP="001A67A1">
      <w:pPr>
        <w:widowControl/>
        <w:jc w:val="both"/>
        <w:rPr>
          <w:rFonts w:ascii="Times New Roman" w:hAnsi="Times New Roman" w:cs="Times New Roman"/>
          <w:sz w:val="28"/>
          <w:szCs w:val="28"/>
          <w:lang w:eastAsia="en-US"/>
        </w:rPr>
      </w:pPr>
      <w:r>
        <w:rPr>
          <w:rFonts w:ascii="Times New Roman" w:hAnsi="Times New Roman" w:cs="Times New Roman"/>
          <w:sz w:val="28"/>
          <w:szCs w:val="28"/>
          <w:lang w:eastAsia="en-US"/>
        </w:rPr>
        <w:t>Реалізація проектів соціально-корпоративної відповідальності на засадах пайової участі  суб’єктів господарювання усіх форм власності забезпечуватиме розвиток інженерно-транспортної та соціальної інфраструктури  на підпорядкованій території.</w:t>
      </w:r>
    </w:p>
    <w:p w14:paraId="6150ADEE" w14:textId="77777777" w:rsidR="001A67A1" w:rsidRDefault="001A67A1" w:rsidP="001A67A1">
      <w:pPr>
        <w:widowControl/>
        <w:ind w:left="360"/>
        <w:jc w:val="both"/>
        <w:rPr>
          <w:rFonts w:ascii="Times New Roman" w:hAnsi="Times New Roman" w:cs="Times New Roman"/>
          <w:sz w:val="28"/>
          <w:szCs w:val="28"/>
          <w:lang w:eastAsia="en-US"/>
        </w:rPr>
      </w:pPr>
    </w:p>
    <w:p w14:paraId="618BCA45" w14:textId="36F10AF2" w:rsidR="005B21F8" w:rsidRDefault="003E45E0" w:rsidP="001A67A1">
      <w:pPr>
        <w:widowControl/>
        <w:jc w:val="both"/>
        <w:rPr>
          <w:rFonts w:ascii="Times New Roman" w:hAnsi="Times New Roman" w:cs="Times New Roman"/>
          <w:sz w:val="28"/>
          <w:szCs w:val="28"/>
          <w:lang w:eastAsia="en-US"/>
        </w:rPr>
      </w:pPr>
      <w:r>
        <w:rPr>
          <w:rFonts w:ascii="Times New Roman" w:hAnsi="Times New Roman" w:cs="Times New Roman"/>
          <w:sz w:val="28"/>
          <w:szCs w:val="28"/>
          <w:lang w:eastAsia="en-US"/>
        </w:rPr>
        <w:t>Високий рівень використання елементів електронного врядування сприятиме впровадженню програм зі спрощення дозвільної системи та підвищення ефективності управління соціально-економічними процесами в ТГ.</w:t>
      </w:r>
    </w:p>
    <w:p w14:paraId="3B1BFC3D" w14:textId="77777777" w:rsidR="001A67A1" w:rsidRDefault="001A67A1" w:rsidP="001A67A1">
      <w:pPr>
        <w:widowControl/>
        <w:jc w:val="both"/>
        <w:rPr>
          <w:rFonts w:ascii="Times New Roman" w:hAnsi="Times New Roman" w:cs="Times New Roman"/>
          <w:sz w:val="28"/>
          <w:szCs w:val="28"/>
          <w:lang w:eastAsia="en-US"/>
        </w:rPr>
      </w:pPr>
    </w:p>
    <w:p w14:paraId="4ADBA76F" w14:textId="6F2D622B" w:rsidR="005B21F8" w:rsidRDefault="003E45E0" w:rsidP="001A67A1">
      <w:pPr>
        <w:widowControl/>
        <w:jc w:val="both"/>
        <w:rPr>
          <w:rFonts w:ascii="Times New Roman" w:hAnsi="Times New Roman" w:cs="Times New Roman"/>
          <w:sz w:val="28"/>
          <w:szCs w:val="28"/>
          <w:lang w:eastAsia="en-US"/>
        </w:rPr>
      </w:pPr>
      <w:r>
        <w:rPr>
          <w:rFonts w:ascii="Times New Roman" w:hAnsi="Times New Roman" w:cs="Times New Roman"/>
          <w:sz w:val="28"/>
          <w:szCs w:val="28"/>
          <w:lang w:eastAsia="en-US"/>
        </w:rPr>
        <w:lastRenderedPageBreak/>
        <w:t>Перехід на прямі міжбюджетні відносини з державним бюджетом та отримання додаткових повноважень у видатковій сфері збільшать ймовірність пошуку, вибору, створення і реалізації найкращого варіанту із можливих по приведенню мережі соціально-культурної сфери у відповідність до потреб та фінансових можливостей громади.</w:t>
      </w:r>
    </w:p>
    <w:p w14:paraId="4BCE7327" w14:textId="77777777" w:rsidR="001A67A1" w:rsidRDefault="001A67A1" w:rsidP="001A67A1">
      <w:pPr>
        <w:widowControl/>
        <w:jc w:val="both"/>
        <w:rPr>
          <w:rFonts w:ascii="Times New Roman" w:hAnsi="Times New Roman" w:cs="Times New Roman"/>
          <w:sz w:val="28"/>
          <w:szCs w:val="28"/>
          <w:lang w:eastAsia="en-US"/>
        </w:rPr>
      </w:pPr>
    </w:p>
    <w:p w14:paraId="67B33C84" w14:textId="583DB749" w:rsidR="005B21F8" w:rsidRDefault="003E45E0" w:rsidP="001A67A1">
      <w:pPr>
        <w:widowControl/>
        <w:jc w:val="both"/>
        <w:rPr>
          <w:rFonts w:ascii="Times New Roman" w:hAnsi="Times New Roman" w:cs="Times New Roman"/>
          <w:sz w:val="28"/>
          <w:szCs w:val="28"/>
          <w:lang w:eastAsia="en-US"/>
        </w:rPr>
      </w:pPr>
      <w:r>
        <w:rPr>
          <w:rFonts w:ascii="Times New Roman" w:hAnsi="Times New Roman" w:cs="Times New Roman"/>
          <w:sz w:val="28"/>
          <w:szCs w:val="28"/>
          <w:lang w:eastAsia="en-US"/>
        </w:rPr>
        <w:t>Подальше створення сприятливих умов для підвищення конкурентоспроможності Ляшківської ТГ сприятиме залученню таких сильних її сторін, як наявність досить розширеної виробничої та соціальної інфраструктури, розвинута мережа транспортних і пасажирських перевезень, велика місткість споживчого ринку у порівнянні з іншими територіальними громадами.</w:t>
      </w:r>
    </w:p>
    <w:p w14:paraId="2B966323" w14:textId="77777777" w:rsidR="001A67A1" w:rsidRDefault="001A67A1" w:rsidP="001A67A1">
      <w:pPr>
        <w:widowControl/>
        <w:jc w:val="both"/>
        <w:rPr>
          <w:rFonts w:ascii="Times New Roman" w:hAnsi="Times New Roman" w:cs="Times New Roman"/>
          <w:sz w:val="28"/>
          <w:szCs w:val="28"/>
          <w:lang w:eastAsia="en-US"/>
        </w:rPr>
      </w:pPr>
    </w:p>
    <w:p w14:paraId="62258312" w14:textId="52AD4F66" w:rsidR="005B21F8" w:rsidRPr="001A67A1" w:rsidRDefault="003E45E0" w:rsidP="001A67A1">
      <w:pPr>
        <w:widowControl/>
        <w:jc w:val="both"/>
        <w:rPr>
          <w:rFonts w:ascii="Times New Roman" w:hAnsi="Times New Roman" w:cs="Times New Roman"/>
          <w:sz w:val="28"/>
          <w:szCs w:val="28"/>
          <w:lang w:eastAsia="en-US"/>
        </w:rPr>
      </w:pPr>
      <w:r w:rsidRPr="001A67A1">
        <w:rPr>
          <w:rFonts w:ascii="Times New Roman" w:hAnsi="Times New Roman" w:cs="Times New Roman"/>
          <w:sz w:val="28"/>
          <w:szCs w:val="28"/>
          <w:lang w:eastAsia="en-US"/>
        </w:rPr>
        <w:t>Природний приріст населення збільшить імовірність наповнюваності груп дошкільних навчальних закладів та класів загальноосвітніх навчальних закладів ТГ.</w:t>
      </w:r>
    </w:p>
    <w:p w14:paraId="3D27AF7E" w14:textId="77777777" w:rsidR="001A67A1" w:rsidRDefault="001A67A1" w:rsidP="001A67A1">
      <w:pPr>
        <w:widowControl/>
        <w:jc w:val="both"/>
        <w:rPr>
          <w:rFonts w:ascii="Times New Roman" w:hAnsi="Times New Roman" w:cs="Times New Roman"/>
          <w:sz w:val="28"/>
          <w:szCs w:val="28"/>
          <w:lang w:eastAsia="en-US"/>
        </w:rPr>
      </w:pPr>
    </w:p>
    <w:p w14:paraId="542231B0" w14:textId="5DCBDAC3" w:rsidR="005B21F8" w:rsidRDefault="003E45E0" w:rsidP="001A67A1">
      <w:pPr>
        <w:widowControl/>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Зростання частки населення працездатного віку сприятиме забезпеченню потреб роботодавців Ляшківської ТГ у достатній кількості трудових ресурсів належної якості.  </w:t>
      </w:r>
    </w:p>
    <w:p w14:paraId="0AE8A44F" w14:textId="77777777" w:rsidR="001A67A1" w:rsidRDefault="001A67A1" w:rsidP="001A67A1">
      <w:pPr>
        <w:widowControl/>
        <w:jc w:val="both"/>
        <w:rPr>
          <w:rFonts w:ascii="Times New Roman" w:hAnsi="Times New Roman" w:cs="Times New Roman"/>
          <w:sz w:val="28"/>
          <w:szCs w:val="28"/>
          <w:lang w:eastAsia="en-US"/>
        </w:rPr>
      </w:pPr>
    </w:p>
    <w:p w14:paraId="3ED91936" w14:textId="69E4AEF8" w:rsidR="005B21F8" w:rsidRDefault="003E45E0" w:rsidP="001A67A1">
      <w:pPr>
        <w:widowControl/>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Наявність досить розширеної виробничої та соціальної інфраструктури слугує високому рівню зайнятості населення </w:t>
      </w:r>
      <w:r>
        <w:rPr>
          <w:rFonts w:ascii="Times New Roman" w:hAnsi="Times New Roman" w:cs="Times New Roman"/>
          <w:b/>
          <w:bCs/>
          <w:sz w:val="28"/>
          <w:szCs w:val="28"/>
          <w:lang w:eastAsia="en-US"/>
        </w:rPr>
        <w:t xml:space="preserve">( </w:t>
      </w:r>
      <w:r>
        <w:rPr>
          <w:rFonts w:ascii="Times New Roman" w:hAnsi="Times New Roman" w:cs="Times New Roman"/>
          <w:sz w:val="28"/>
          <w:szCs w:val="28"/>
          <w:lang w:eastAsia="en-US"/>
        </w:rPr>
        <w:t xml:space="preserve">в освіті - 69 чол.,  в культурі – </w:t>
      </w:r>
      <w:r w:rsidR="001A67A1">
        <w:rPr>
          <w:rFonts w:ascii="Times New Roman" w:hAnsi="Times New Roman" w:cs="Times New Roman"/>
          <w:sz w:val="28"/>
          <w:szCs w:val="28"/>
          <w:lang w:eastAsia="en-US"/>
        </w:rPr>
        <w:t xml:space="preserve">сім </w:t>
      </w:r>
      <w:r>
        <w:rPr>
          <w:rFonts w:ascii="Times New Roman" w:hAnsi="Times New Roman" w:cs="Times New Roman"/>
          <w:sz w:val="28"/>
          <w:szCs w:val="28"/>
          <w:lang w:eastAsia="en-US"/>
        </w:rPr>
        <w:t>чол., в медицині – дев’ять чол., у сфері торгівельного та побутового обслуговування – 27 чол., в агропромисловому комплексі – 26</w:t>
      </w:r>
      <w:r w:rsidR="001A67A1">
        <w:rPr>
          <w:rFonts w:ascii="Times New Roman" w:hAnsi="Times New Roman" w:cs="Times New Roman"/>
          <w:sz w:val="28"/>
          <w:szCs w:val="28"/>
          <w:lang w:eastAsia="en-US"/>
        </w:rPr>
        <w:t>3</w:t>
      </w:r>
      <w:r>
        <w:rPr>
          <w:rFonts w:ascii="Times New Roman" w:hAnsi="Times New Roman" w:cs="Times New Roman"/>
          <w:sz w:val="28"/>
          <w:szCs w:val="28"/>
          <w:lang w:eastAsia="en-US"/>
        </w:rPr>
        <w:t xml:space="preserve"> чол., зокрема  в ДП "Націонал  плюс" – 12</w:t>
      </w:r>
      <w:r w:rsidR="001A67A1">
        <w:rPr>
          <w:rFonts w:ascii="Times New Roman" w:hAnsi="Times New Roman" w:cs="Times New Roman"/>
          <w:sz w:val="28"/>
          <w:szCs w:val="28"/>
          <w:lang w:eastAsia="en-US"/>
        </w:rPr>
        <w:t>4</w:t>
      </w:r>
      <w:r>
        <w:rPr>
          <w:rFonts w:ascii="Times New Roman" w:hAnsi="Times New Roman" w:cs="Times New Roman"/>
          <w:sz w:val="28"/>
          <w:szCs w:val="28"/>
          <w:lang w:eastAsia="en-US"/>
        </w:rPr>
        <w:t xml:space="preserve"> чол., ТОВ АФ "Колос" -  63 чоловіки).</w:t>
      </w:r>
    </w:p>
    <w:p w14:paraId="4E248332" w14:textId="77777777" w:rsidR="001A67A1" w:rsidRDefault="001A67A1" w:rsidP="001A67A1">
      <w:pPr>
        <w:widowControl/>
        <w:jc w:val="both"/>
        <w:rPr>
          <w:rFonts w:ascii="Times New Roman" w:hAnsi="Times New Roman" w:cs="Times New Roman"/>
          <w:sz w:val="28"/>
          <w:szCs w:val="28"/>
          <w:lang w:eastAsia="en-US"/>
        </w:rPr>
      </w:pPr>
    </w:p>
    <w:p w14:paraId="29A8F227" w14:textId="70945B74" w:rsidR="005B21F8" w:rsidRDefault="003E45E0" w:rsidP="001A67A1">
      <w:pPr>
        <w:widowControl/>
        <w:jc w:val="both"/>
        <w:rPr>
          <w:rFonts w:ascii="Times New Roman" w:hAnsi="Times New Roman" w:cs="Times New Roman"/>
          <w:sz w:val="28"/>
          <w:szCs w:val="28"/>
          <w:lang w:eastAsia="en-US"/>
        </w:rPr>
      </w:pPr>
      <w:r>
        <w:rPr>
          <w:rFonts w:ascii="Times New Roman" w:hAnsi="Times New Roman" w:cs="Times New Roman"/>
          <w:sz w:val="28"/>
          <w:szCs w:val="28"/>
          <w:lang w:eastAsia="en-US"/>
        </w:rPr>
        <w:t>Додатковими порівняльними перевагами Ляшківської ТГ можуть стати:</w:t>
      </w:r>
    </w:p>
    <w:p w14:paraId="515E8B39" w14:textId="77777777" w:rsidR="005B21F8" w:rsidRDefault="003E45E0">
      <w:pPr>
        <w:pStyle w:val="12"/>
        <w:spacing w:line="240" w:lineRule="auto"/>
        <w:ind w:left="708"/>
        <w:jc w:val="both"/>
        <w:rPr>
          <w:rFonts w:ascii="Times New Roman" w:hAnsi="Times New Roman" w:cs="Times New Roman"/>
          <w:sz w:val="28"/>
          <w:szCs w:val="28"/>
          <w:lang w:val="uk-UA"/>
        </w:rPr>
      </w:pPr>
      <w:r>
        <w:rPr>
          <w:rFonts w:ascii="Times New Roman" w:hAnsi="Times New Roman" w:cs="Times New Roman"/>
          <w:sz w:val="28"/>
          <w:szCs w:val="28"/>
          <w:lang w:val="uk-UA"/>
        </w:rPr>
        <w:t>можливість реалізації заходів за участю громадськості щодо поліпшення  благоустрою населених пунктів та їх соціально-економічного розвитку;</w:t>
      </w:r>
    </w:p>
    <w:p w14:paraId="330FE75E" w14:textId="77777777" w:rsidR="005B21F8" w:rsidRDefault="003E45E0">
      <w:pPr>
        <w:pStyle w:val="12"/>
        <w:spacing w:line="240" w:lineRule="auto"/>
        <w:ind w:left="708"/>
        <w:jc w:val="both"/>
        <w:rPr>
          <w:rFonts w:ascii="Times New Roman" w:hAnsi="Times New Roman" w:cs="Times New Roman"/>
          <w:sz w:val="28"/>
          <w:szCs w:val="28"/>
          <w:lang w:val="uk-UA"/>
        </w:rPr>
      </w:pPr>
      <w:r>
        <w:rPr>
          <w:rFonts w:ascii="Times New Roman" w:hAnsi="Times New Roman" w:cs="Times New Roman"/>
          <w:sz w:val="28"/>
          <w:szCs w:val="28"/>
          <w:lang w:val="uk-UA"/>
        </w:rPr>
        <w:t>формування територіально-виробничого комплексу зі значним зменшенням відстаней для надання населенню адміністративних послуг.</w:t>
      </w:r>
    </w:p>
    <w:p w14:paraId="21C7AA39" w14:textId="22E24CAE" w:rsidR="005B21F8" w:rsidRPr="001A67A1" w:rsidRDefault="003E45E0" w:rsidP="001A67A1">
      <w:pPr>
        <w:pStyle w:val="af"/>
        <w:numPr>
          <w:ilvl w:val="0"/>
          <w:numId w:val="1"/>
        </w:num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Цілі та пріоритети розвитку об'єднаної територіальної громади </w:t>
      </w:r>
    </w:p>
    <w:p w14:paraId="03DA07AE" w14:textId="06857192" w:rsidR="005B21F8" w:rsidRDefault="003E45E0">
      <w:pPr>
        <w:pStyle w:val="af"/>
        <w:ind w:left="720"/>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Пріоритети розвитку ТГ:</w:t>
      </w:r>
    </w:p>
    <w:p w14:paraId="5E654FD0" w14:textId="0CC98062" w:rsidR="005B21F8" w:rsidRDefault="003E45E0">
      <w:pPr>
        <w:widowControl/>
        <w:spacing w:after="160" w:line="216"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Ляшківська ТГ - одна із громад Царичанського району Дніпропетровської області, де економічне зростання є інструментом перетворення його територій у край, де людям комфортно та безпечно жити і працювати, де для жителів ТГ створено умови для самореалізації, а збереження довкілля є природною потребою людини. </w:t>
      </w:r>
    </w:p>
    <w:p w14:paraId="6FB3C1D7" w14:textId="294EF6B6" w:rsidR="005B21F8" w:rsidRDefault="003E45E0">
      <w:pPr>
        <w:widowControl/>
        <w:spacing w:after="160" w:line="216" w:lineRule="auto"/>
        <w:ind w:firstLine="708"/>
        <w:jc w:val="both"/>
        <w:rPr>
          <w:rFonts w:ascii="Times New Roman" w:hAnsi="Times New Roman" w:cs="Times New Roman"/>
          <w:b/>
          <w:bCs/>
          <w:sz w:val="28"/>
          <w:szCs w:val="28"/>
          <w:lang w:eastAsia="en-US"/>
        </w:rPr>
      </w:pPr>
      <w:r>
        <w:rPr>
          <w:rFonts w:ascii="Times New Roman" w:hAnsi="Times New Roman" w:cs="Times New Roman"/>
          <w:b/>
          <w:bCs/>
          <w:sz w:val="28"/>
          <w:szCs w:val="28"/>
          <w:lang w:eastAsia="en-US"/>
        </w:rPr>
        <w:t>Цілі ТГ:</w:t>
      </w:r>
    </w:p>
    <w:p w14:paraId="5E2048CB" w14:textId="77777777" w:rsidR="005B21F8" w:rsidRDefault="003E45E0">
      <w:pPr>
        <w:widowControl/>
        <w:spacing w:after="160" w:line="216"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1. Розвиток сільських територій.</w:t>
      </w:r>
    </w:p>
    <w:p w14:paraId="17957EF9" w14:textId="77777777" w:rsidR="005B21F8" w:rsidRDefault="003E45E0">
      <w:pPr>
        <w:widowControl/>
        <w:spacing w:after="160" w:line="216"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2. Економічна та енергетична безпека.</w:t>
      </w:r>
    </w:p>
    <w:p w14:paraId="5D34C729" w14:textId="77777777" w:rsidR="005B21F8" w:rsidRDefault="003E45E0">
      <w:pPr>
        <w:widowControl/>
        <w:spacing w:after="160" w:line="216"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3. Розвиток людського капіталу. </w:t>
      </w:r>
    </w:p>
    <w:p w14:paraId="4CC94C48" w14:textId="2E66FAEF" w:rsidR="005B21F8" w:rsidRDefault="003E45E0">
      <w:pPr>
        <w:widowControl/>
        <w:spacing w:after="160" w:line="216"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Цілі 1 – 2 об’єднали спектри втручань, що стосуються окремих сфер діяльності та територій району. Натомість, ціль 3 "Розвиток людського </w:t>
      </w:r>
      <w:r>
        <w:rPr>
          <w:rFonts w:ascii="Times New Roman" w:hAnsi="Times New Roman" w:cs="Times New Roman"/>
          <w:sz w:val="28"/>
          <w:szCs w:val="28"/>
          <w:lang w:eastAsia="en-US"/>
        </w:rPr>
        <w:lastRenderedPageBreak/>
        <w:t>капіталу" є прямою соціальною інвестицією, яка забезпечує розвиток та збереження населення, демонструє цінність кожного мешканця ТГ для створення спільного добробуту.</w:t>
      </w:r>
      <w:r>
        <w:rPr>
          <w:rFonts w:ascii="Times New Roman" w:hAnsi="Times New Roman" w:cs="Times New Roman"/>
          <w:sz w:val="28"/>
          <w:szCs w:val="28"/>
          <w:lang w:eastAsia="uk-UA"/>
        </w:rPr>
        <w:t xml:space="preserve"> Вміння домовлятися й об</w:t>
      </w:r>
      <w:r>
        <w:rPr>
          <w:rFonts w:ascii="Times New Roman" w:hAnsi="Times New Roman" w:cs="Times New Roman"/>
          <w:sz w:val="28"/>
          <w:szCs w:val="28"/>
          <w:lang w:val="ru-RU" w:eastAsia="uk-UA"/>
        </w:rPr>
        <w:t>’</w:t>
      </w:r>
      <w:r>
        <w:rPr>
          <w:rFonts w:ascii="Times New Roman" w:hAnsi="Times New Roman" w:cs="Times New Roman"/>
          <w:sz w:val="28"/>
          <w:szCs w:val="28"/>
          <w:lang w:eastAsia="uk-UA"/>
        </w:rPr>
        <w:t>єднуватися, демократично приймати рішення і власними зусиллями вирішувати спільні проблеми набувають особливого значення в умовах дефіциту бюджетних коштів. Тому ефективне впровадження проектів, які будуть реалізовуватися в рамках досягнення стратегічної цілі 3, опосередковано сприятиме досягненню решти   цілей.</w:t>
      </w:r>
    </w:p>
    <w:p w14:paraId="61803E92" w14:textId="3FB5601E" w:rsidR="005B21F8" w:rsidRDefault="003E45E0">
      <w:pPr>
        <w:widowControl/>
        <w:spacing w:after="160" w:line="216" w:lineRule="auto"/>
        <w:ind w:firstLine="708"/>
        <w:jc w:val="both"/>
        <w:rPr>
          <w:rFonts w:ascii="Times New Roman" w:hAnsi="Times New Roman" w:cs="Times New Roman"/>
          <w:sz w:val="28"/>
          <w:szCs w:val="28"/>
          <w:lang w:eastAsia="uk-UA"/>
        </w:rPr>
      </w:pPr>
      <w:r>
        <w:rPr>
          <w:rFonts w:ascii="Times New Roman" w:hAnsi="Times New Roman" w:cs="Times New Roman"/>
          <w:sz w:val="28"/>
          <w:szCs w:val="28"/>
          <w:lang w:eastAsia="uk-UA"/>
        </w:rPr>
        <w:t>Реалізація цілей має допомогти перетворити економіку ТГ з  повільно зростаючої, базованої на великих енерговитратах та виснаженні навколишнього природного середовища економіки на більш сучасну, базовану на інноваціях, активності підприємців, економіку, що ґрунтується на оптимальному розміщенні економічних суб’єктів та ощадливому використанні природних ресурсів ТГ.</w:t>
      </w:r>
    </w:p>
    <w:p w14:paraId="0FED4DC5" w14:textId="77777777" w:rsidR="005B21F8" w:rsidRDefault="005B21F8">
      <w:pPr>
        <w:widowControl/>
        <w:spacing w:after="160" w:line="216" w:lineRule="auto"/>
        <w:jc w:val="both"/>
        <w:rPr>
          <w:rFonts w:ascii="Times New Roman" w:hAnsi="Times New Roman" w:cs="Times New Roman"/>
          <w:b/>
          <w:bCs/>
          <w:sz w:val="28"/>
          <w:szCs w:val="28"/>
          <w:lang w:eastAsia="en-US"/>
        </w:rPr>
      </w:pPr>
    </w:p>
    <w:p w14:paraId="1DCD332B" w14:textId="77777777" w:rsidR="005B21F8" w:rsidRDefault="003E45E0">
      <w:pPr>
        <w:widowControl/>
        <w:spacing w:after="160" w:line="216"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 4. Основні завдання та механізм реалізації Плану соціально-економічного розвитку об'єднаної територіальної громади</w:t>
      </w:r>
    </w:p>
    <w:p w14:paraId="6430BFBA" w14:textId="2C3528B4" w:rsidR="005B21F8" w:rsidRDefault="003E45E0">
      <w:pPr>
        <w:widowControl/>
        <w:spacing w:after="160" w:line="216" w:lineRule="auto"/>
        <w:ind w:firstLine="708"/>
        <w:jc w:val="both"/>
        <w:rPr>
          <w:rFonts w:ascii="Times New Roman" w:hAnsi="Times New Roman" w:cs="Times New Roman"/>
          <w:b/>
          <w:bCs/>
          <w:sz w:val="28"/>
          <w:szCs w:val="28"/>
          <w:lang w:eastAsia="uk-UA"/>
        </w:rPr>
      </w:pPr>
      <w:r>
        <w:rPr>
          <w:rFonts w:ascii="Times New Roman" w:hAnsi="Times New Roman" w:cs="Times New Roman"/>
          <w:b/>
          <w:bCs/>
          <w:sz w:val="28"/>
          <w:szCs w:val="28"/>
          <w:lang w:eastAsia="uk-UA"/>
        </w:rPr>
        <w:t>4.1. Ціль 1: Забезпечення розвитку сільських територій ТГ.</w:t>
      </w:r>
    </w:p>
    <w:p w14:paraId="3D382ADF" w14:textId="77777777" w:rsidR="005B21F8" w:rsidRDefault="003E45E0">
      <w:pPr>
        <w:widowControl/>
        <w:spacing w:after="160" w:line="216" w:lineRule="auto"/>
        <w:ind w:firstLine="708"/>
        <w:jc w:val="both"/>
        <w:rPr>
          <w:rFonts w:ascii="Times New Roman" w:hAnsi="Times New Roman" w:cs="Times New Roman"/>
          <w:b/>
          <w:bCs/>
          <w:sz w:val="28"/>
          <w:szCs w:val="28"/>
          <w:lang w:eastAsia="uk-UA"/>
        </w:rPr>
      </w:pPr>
      <w:r>
        <w:rPr>
          <w:rFonts w:ascii="Times New Roman" w:hAnsi="Times New Roman" w:cs="Times New Roman"/>
          <w:b/>
          <w:bCs/>
          <w:sz w:val="28"/>
          <w:szCs w:val="28"/>
          <w:lang w:eastAsia="uk-UA"/>
        </w:rPr>
        <w:t>1.1.Забезпечення конкурентоспроможності сільськогосподарського комплексу.</w:t>
      </w:r>
    </w:p>
    <w:p w14:paraId="2ED180DC" w14:textId="77777777" w:rsidR="005B21F8" w:rsidRDefault="003E45E0">
      <w:pPr>
        <w:widowControl/>
        <w:spacing w:after="160" w:line="216" w:lineRule="auto"/>
        <w:ind w:firstLine="708"/>
        <w:jc w:val="both"/>
        <w:rPr>
          <w:rFonts w:ascii="Times New Roman" w:hAnsi="Times New Roman" w:cs="Times New Roman"/>
          <w:sz w:val="28"/>
          <w:szCs w:val="28"/>
          <w:lang w:eastAsia="uk-UA"/>
        </w:rPr>
      </w:pPr>
      <w:r>
        <w:rPr>
          <w:rFonts w:ascii="Times New Roman" w:hAnsi="Times New Roman" w:cs="Times New Roman"/>
          <w:sz w:val="28"/>
          <w:szCs w:val="28"/>
          <w:lang w:eastAsia="uk-UA"/>
        </w:rPr>
        <w:t xml:space="preserve"> У відповідь на існуючі проблеми в галузі сільськогосподарського виробництва План передбачає, що протягом 2017 року першочергову увагу слід зосередити на здійснення заходів щодо:</w:t>
      </w:r>
    </w:p>
    <w:p w14:paraId="36493537"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підвищення рівня конкурентоспроможності сільськогосподарського виробництва на внутрішньому  та   зовнішньому ринках, орієнтованих на інтенсивне впровадження ресурсозберігаючих технологій; </w:t>
      </w:r>
    </w:p>
    <w:p w14:paraId="318B48C9"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створення необхідних умов для повної реалізації біологічних властивостей рослинницької продукції та підвищення селекційно-генетичного потенціалу продукції тваринництва (особливо в молочній галузі);</w:t>
      </w:r>
    </w:p>
    <w:p w14:paraId="47741DA3" w14:textId="0E675803"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відновлення зрошувальних земель сільськогосподарського призначення по агроформуваннях усіх форм власності ТГ;</w:t>
      </w:r>
    </w:p>
    <w:p w14:paraId="4CA1CF27"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урегулювання податкової дисципліни;</w:t>
      </w:r>
    </w:p>
    <w:p w14:paraId="7694FC4F"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розвитку сільськогосподарського виробництва на основі різноманітних форм власності і видів господарювання та створення для них рівних економічних умов, необхідних для самостійної та ініціативної роботи;</w:t>
      </w:r>
    </w:p>
    <w:p w14:paraId="3BD77984" w14:textId="703BD435" w:rsidR="005B21F8" w:rsidRDefault="003E45E0" w:rsidP="00750055">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формування сприятливого життєвого середовища у сільській місцевості.</w:t>
      </w:r>
    </w:p>
    <w:p w14:paraId="545D9392" w14:textId="77777777" w:rsidR="005B21F8" w:rsidRPr="00750055" w:rsidRDefault="003E45E0">
      <w:pPr>
        <w:widowControl/>
        <w:spacing w:after="160" w:line="216" w:lineRule="auto"/>
        <w:ind w:firstLine="708"/>
        <w:jc w:val="both"/>
        <w:rPr>
          <w:rFonts w:ascii="Times New Roman" w:hAnsi="Times New Roman" w:cs="Times New Roman"/>
          <w:b/>
          <w:bCs/>
          <w:sz w:val="28"/>
          <w:szCs w:val="28"/>
          <w:u w:val="single"/>
          <w:lang w:eastAsia="uk-UA"/>
        </w:rPr>
      </w:pPr>
      <w:r w:rsidRPr="00750055">
        <w:rPr>
          <w:rFonts w:ascii="Times New Roman" w:hAnsi="Times New Roman" w:cs="Times New Roman"/>
          <w:b/>
          <w:bCs/>
          <w:sz w:val="28"/>
          <w:szCs w:val="28"/>
          <w:u w:val="single"/>
          <w:lang w:eastAsia="uk-UA"/>
        </w:rPr>
        <w:t>Очікувані результати:</w:t>
      </w:r>
    </w:p>
    <w:p w14:paraId="24F320FB"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збільшення ефективності сільськогосподарського виробництва;</w:t>
      </w:r>
    </w:p>
    <w:p w14:paraId="1E4507F7"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зменшення впливу природно кліматичних умов на розвиток і достигання сільськогосподарських культур; </w:t>
      </w:r>
    </w:p>
    <w:p w14:paraId="594F4CD8"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отримання  конкурентоспроможної сільськогосподарської продукції;</w:t>
      </w:r>
    </w:p>
    <w:p w14:paraId="5243EA90"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зростання споживчого попиту на вироблену продукцію;</w:t>
      </w:r>
    </w:p>
    <w:p w14:paraId="62766B6D" w14:textId="7746BFDF" w:rsidR="005B21F8" w:rsidRPr="00750055" w:rsidRDefault="003E45E0" w:rsidP="00750055">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збільшення податкових надходжень до бюджетів усіх рівнів, у тому числі за рахунок підвищення орендної плати за земельні частки (паї) до 5% від нормативно-грошової оцінки земель; та збільшення відсотку орендної плати з доходів фізичних осіб, які обробляють земельні частки (паї) одноосібно.</w:t>
      </w:r>
    </w:p>
    <w:p w14:paraId="7404255D" w14:textId="77777777" w:rsidR="005B21F8" w:rsidRPr="00750055" w:rsidRDefault="003E45E0">
      <w:pPr>
        <w:pStyle w:val="af"/>
        <w:ind w:firstLine="708"/>
        <w:jc w:val="both"/>
        <w:rPr>
          <w:rFonts w:ascii="Times New Roman" w:hAnsi="Times New Roman" w:cs="Times New Roman"/>
          <w:b/>
          <w:bCs/>
          <w:sz w:val="28"/>
          <w:szCs w:val="28"/>
          <w:u w:val="single"/>
          <w:lang w:val="uk-UA" w:eastAsia="uk-UA"/>
        </w:rPr>
      </w:pPr>
      <w:r w:rsidRPr="00750055">
        <w:rPr>
          <w:rFonts w:ascii="Times New Roman" w:hAnsi="Times New Roman" w:cs="Times New Roman"/>
          <w:b/>
          <w:bCs/>
          <w:sz w:val="28"/>
          <w:szCs w:val="28"/>
          <w:u w:val="single"/>
          <w:lang w:val="uk-UA" w:eastAsia="uk-UA"/>
        </w:rPr>
        <w:lastRenderedPageBreak/>
        <w:t>Індикатори:</w:t>
      </w:r>
    </w:p>
    <w:p w14:paraId="5E1A48C9"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кількість сільськогосподарських підприємств усіх форм власності;</w:t>
      </w:r>
    </w:p>
    <w:p w14:paraId="3167255B"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галузева структура сільськогосподарського виробництва; </w:t>
      </w:r>
    </w:p>
    <w:p w14:paraId="5D10E1D5"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ефективність сільськогосподарського виробництва, що характеризується показниками продуктивності (урожайність сільськогосподарських культур, продуктивність худоби та птиці);</w:t>
      </w:r>
    </w:p>
    <w:p w14:paraId="6BB4970C"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обсяг експорту сільськогосподарської продукції та продуктів її переробки;</w:t>
      </w:r>
    </w:p>
    <w:p w14:paraId="0A138C11"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рівень доходів сільськогосподарських підприємств усіх форм власності.</w:t>
      </w:r>
    </w:p>
    <w:tbl>
      <w:tblPr>
        <w:tblW w:w="10029" w:type="dxa"/>
        <w:tblInd w:w="-73" w:type="dxa"/>
        <w:tblCellMar>
          <w:left w:w="33" w:type="dxa"/>
        </w:tblCellMar>
        <w:tblLook w:val="00A0" w:firstRow="1" w:lastRow="0" w:firstColumn="1" w:lastColumn="0" w:noHBand="0" w:noVBand="0"/>
      </w:tblPr>
      <w:tblGrid>
        <w:gridCol w:w="3879"/>
        <w:gridCol w:w="6150"/>
      </w:tblGrid>
      <w:tr w:rsidR="005B21F8" w14:paraId="04C10700" w14:textId="77777777">
        <w:tc>
          <w:tcPr>
            <w:tcW w:w="3879" w:type="dxa"/>
            <w:tcBorders>
              <w:top w:val="single" w:sz="4" w:space="0" w:color="00000A"/>
              <w:left w:val="single" w:sz="4" w:space="0" w:color="00000A"/>
              <w:bottom w:val="single" w:sz="4" w:space="0" w:color="00000A"/>
              <w:right w:val="single" w:sz="4" w:space="0" w:color="00000A"/>
            </w:tcBorders>
            <w:shd w:val="clear" w:color="auto" w:fill="B6DDE8"/>
          </w:tcPr>
          <w:p w14:paraId="2AF12073" w14:textId="77777777" w:rsidR="005B21F8" w:rsidRDefault="003E45E0">
            <w:pPr>
              <w:widowControl/>
              <w:spacing w:after="160"/>
              <w:ind w:left="57"/>
              <w:jc w:val="center"/>
              <w:rPr>
                <w:rFonts w:ascii="Times New Roman" w:hAnsi="Times New Roman" w:cs="Times New Roman"/>
                <w:b/>
                <w:bCs/>
                <w:sz w:val="28"/>
                <w:szCs w:val="28"/>
                <w:lang w:eastAsia="en-US"/>
              </w:rPr>
            </w:pPr>
            <w:r>
              <w:rPr>
                <w:rFonts w:ascii="Times New Roman" w:hAnsi="Times New Roman" w:cs="Times New Roman"/>
                <w:b/>
                <w:bCs/>
                <w:sz w:val="28"/>
                <w:szCs w:val="28"/>
                <w:lang w:eastAsia="en-US"/>
              </w:rPr>
              <w:t>Завдання</w:t>
            </w:r>
          </w:p>
        </w:tc>
        <w:tc>
          <w:tcPr>
            <w:tcW w:w="6149" w:type="dxa"/>
            <w:tcBorders>
              <w:top w:val="single" w:sz="4" w:space="0" w:color="00000A"/>
              <w:left w:val="single" w:sz="4" w:space="0" w:color="00000A"/>
              <w:bottom w:val="single" w:sz="4" w:space="0" w:color="00000A"/>
              <w:right w:val="single" w:sz="4" w:space="0" w:color="00000A"/>
            </w:tcBorders>
            <w:shd w:val="clear" w:color="auto" w:fill="B6DDE8"/>
          </w:tcPr>
          <w:p w14:paraId="7F769F0F" w14:textId="77777777" w:rsidR="005B21F8" w:rsidRDefault="003E45E0">
            <w:pPr>
              <w:widowControl/>
              <w:spacing w:after="160"/>
              <w:ind w:left="57"/>
              <w:jc w:val="center"/>
              <w:rPr>
                <w:rFonts w:ascii="Times New Roman" w:hAnsi="Times New Roman" w:cs="Times New Roman"/>
                <w:b/>
                <w:bCs/>
                <w:sz w:val="28"/>
                <w:szCs w:val="28"/>
                <w:lang w:eastAsia="en-US"/>
              </w:rPr>
            </w:pPr>
            <w:r>
              <w:rPr>
                <w:rFonts w:ascii="Times New Roman" w:hAnsi="Times New Roman" w:cs="Times New Roman"/>
                <w:b/>
                <w:bCs/>
                <w:i/>
                <w:iCs/>
                <w:sz w:val="28"/>
                <w:szCs w:val="28"/>
                <w:lang w:eastAsia="en-US"/>
              </w:rPr>
              <w:t>Сфери реалізації проектів</w:t>
            </w:r>
          </w:p>
        </w:tc>
      </w:tr>
      <w:tr w:rsidR="005B21F8" w14:paraId="4E52B2CD" w14:textId="77777777">
        <w:trPr>
          <w:trHeight w:val="70"/>
        </w:trPr>
        <w:tc>
          <w:tcPr>
            <w:tcW w:w="3879" w:type="dxa"/>
            <w:tcBorders>
              <w:top w:val="single" w:sz="4" w:space="0" w:color="00000A"/>
              <w:left w:val="single" w:sz="4" w:space="0" w:color="00000A"/>
              <w:bottom w:val="single" w:sz="4" w:space="0" w:color="00000A"/>
              <w:right w:val="single" w:sz="4" w:space="0" w:color="00000A"/>
            </w:tcBorders>
            <w:shd w:val="clear" w:color="auto" w:fill="auto"/>
          </w:tcPr>
          <w:p w14:paraId="7C364AE9" w14:textId="77777777" w:rsidR="005B21F8" w:rsidRDefault="003E45E0">
            <w:pPr>
              <w:widowControl/>
              <w:ind w:left="56" w:right="-534"/>
              <w:rPr>
                <w:rFonts w:ascii="Times New Roman" w:hAnsi="Times New Roman" w:cs="Times New Roman"/>
                <w:sz w:val="28"/>
                <w:szCs w:val="28"/>
                <w:lang w:eastAsia="en-US"/>
              </w:rPr>
            </w:pPr>
            <w:r>
              <w:rPr>
                <w:rFonts w:ascii="Times New Roman" w:hAnsi="Times New Roman" w:cs="Times New Roman"/>
                <w:sz w:val="28"/>
                <w:szCs w:val="28"/>
                <w:lang w:eastAsia="en-US"/>
              </w:rPr>
              <w:t xml:space="preserve">1.1.1.Забезпечення  </w:t>
            </w:r>
          </w:p>
          <w:p w14:paraId="49E4CA86" w14:textId="77777777" w:rsidR="005B21F8" w:rsidRDefault="003E45E0">
            <w:pPr>
              <w:widowControl/>
              <w:spacing w:after="160"/>
              <w:ind w:left="57"/>
              <w:rPr>
                <w:rFonts w:ascii="Times New Roman" w:hAnsi="Times New Roman" w:cs="Times New Roman"/>
                <w:sz w:val="28"/>
                <w:szCs w:val="28"/>
                <w:lang w:eastAsia="en-US"/>
              </w:rPr>
            </w:pPr>
            <w:r>
              <w:rPr>
                <w:rFonts w:ascii="Times New Roman" w:hAnsi="Times New Roman" w:cs="Times New Roman"/>
                <w:sz w:val="28"/>
                <w:szCs w:val="28"/>
                <w:lang w:eastAsia="en-US"/>
              </w:rPr>
              <w:t>вирощування стабільно високих урожаїв рослинницької продукції  та створення високоякісної переробки сировини на засадах інтенсифікації, енерго-заощадження й екологічної безпеки</w:t>
            </w:r>
          </w:p>
        </w:tc>
        <w:tc>
          <w:tcPr>
            <w:tcW w:w="6149" w:type="dxa"/>
            <w:tcBorders>
              <w:top w:val="single" w:sz="4" w:space="0" w:color="00000A"/>
              <w:left w:val="single" w:sz="4" w:space="0" w:color="00000A"/>
              <w:bottom w:val="single" w:sz="4" w:space="0" w:color="00000A"/>
              <w:right w:val="single" w:sz="4" w:space="0" w:color="00000A"/>
            </w:tcBorders>
            <w:shd w:val="clear" w:color="auto" w:fill="auto"/>
          </w:tcPr>
          <w:p w14:paraId="693A5683" w14:textId="77777777" w:rsidR="005B21F8" w:rsidRDefault="005B21F8">
            <w:pPr>
              <w:pStyle w:val="af"/>
              <w:spacing w:line="276" w:lineRule="auto"/>
              <w:jc w:val="both"/>
              <w:rPr>
                <w:rFonts w:ascii="Times New Roman" w:hAnsi="Times New Roman" w:cs="Times New Roman"/>
                <w:sz w:val="2"/>
                <w:szCs w:val="2"/>
                <w:lang w:val="uk-UA" w:eastAsia="ru-RU"/>
              </w:rPr>
            </w:pPr>
          </w:p>
          <w:p w14:paraId="7E15C5A4"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eastAsia="uk-UA"/>
              </w:rPr>
            </w:pPr>
            <w:r>
              <w:rPr>
                <w:rFonts w:ascii="Times New Roman" w:hAnsi="Times New Roman" w:cs="Times New Roman"/>
                <w:sz w:val="28"/>
                <w:szCs w:val="28"/>
                <w:lang w:eastAsia="en-US"/>
              </w:rPr>
              <w:t>Проведення оптимізації структури посівних площ до науково-обґрунтованих норм у сільськогосподарських підприємствах усіх форм власності .</w:t>
            </w:r>
          </w:p>
          <w:p w14:paraId="5CBBBBAB"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Нарощення об’ємів зберігання зернових та технічних культур ТОВ "Дніпроелеватор".</w:t>
            </w:r>
          </w:p>
          <w:p w14:paraId="291B7E8B"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Забезпечення виробництва та зберігання високоякісного насіння озимої пшениці ТОВ АФ"Колос".</w:t>
            </w:r>
          </w:p>
          <w:p w14:paraId="1ED251CC"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Розвиток органічного землеробства та виробництво органічних продуктів харчування .</w:t>
            </w:r>
          </w:p>
          <w:p w14:paraId="0598B48A"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Підтримка розвитку сільськогосподарського обслуговуючого кооперативу по реалізації плодово-ягідноїпродукції</w:t>
            </w:r>
          </w:p>
        </w:tc>
      </w:tr>
      <w:tr w:rsidR="005B21F8" w14:paraId="5F2AADB6" w14:textId="77777777">
        <w:tc>
          <w:tcPr>
            <w:tcW w:w="3879" w:type="dxa"/>
            <w:tcBorders>
              <w:top w:val="single" w:sz="4" w:space="0" w:color="00000A"/>
              <w:left w:val="single" w:sz="4" w:space="0" w:color="00000A"/>
              <w:bottom w:val="single" w:sz="4" w:space="0" w:color="00000A"/>
              <w:right w:val="single" w:sz="4" w:space="0" w:color="00000A"/>
            </w:tcBorders>
            <w:shd w:val="clear" w:color="auto" w:fill="auto"/>
          </w:tcPr>
          <w:p w14:paraId="55A243CE" w14:textId="77777777" w:rsidR="005B21F8" w:rsidRDefault="003E45E0">
            <w:pPr>
              <w:widowControl/>
              <w:ind w:left="113"/>
              <w:rPr>
                <w:rFonts w:ascii="Times New Roman" w:hAnsi="Times New Roman" w:cs="Times New Roman"/>
                <w:sz w:val="28"/>
                <w:szCs w:val="28"/>
                <w:lang w:val="ru-RU" w:eastAsia="en-US"/>
              </w:rPr>
            </w:pPr>
            <w:r>
              <w:rPr>
                <w:rFonts w:ascii="Times New Roman" w:hAnsi="Times New Roman" w:cs="Times New Roman"/>
                <w:sz w:val="28"/>
                <w:szCs w:val="28"/>
                <w:lang w:val="ru-RU" w:eastAsia="en-US"/>
              </w:rPr>
              <w:t>1.1.2. Розвиток молочного скотарства та свинарства</w:t>
            </w:r>
          </w:p>
        </w:tc>
        <w:tc>
          <w:tcPr>
            <w:tcW w:w="6149" w:type="dxa"/>
            <w:tcBorders>
              <w:top w:val="single" w:sz="4" w:space="0" w:color="00000A"/>
              <w:left w:val="single" w:sz="4" w:space="0" w:color="00000A"/>
              <w:bottom w:val="single" w:sz="4" w:space="0" w:color="00000A"/>
              <w:right w:val="single" w:sz="4" w:space="0" w:color="00000A"/>
            </w:tcBorders>
            <w:shd w:val="clear" w:color="auto" w:fill="auto"/>
          </w:tcPr>
          <w:p w14:paraId="4D100DCD" w14:textId="77777777" w:rsidR="005B21F8" w:rsidRDefault="003E45E0">
            <w:pPr>
              <w:widowControl/>
              <w:numPr>
                <w:ilvl w:val="0"/>
                <w:numId w:val="6"/>
              </w:numPr>
              <w:tabs>
                <w:tab w:val="left" w:pos="360"/>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Збереження та раціональне використання власних племінних ресурсів в селекційному процесі за рахунок функціонування племрепродуктора по вирощуванню свиней  Великої білої породи  та двох племрепродукторів з розведення великої рогатої худоби (ДП "Націонал плюс" ).</w:t>
            </w:r>
          </w:p>
          <w:p w14:paraId="7BEE54C0" w14:textId="45D3AED0" w:rsidR="005B21F8" w:rsidRDefault="003E45E0">
            <w:pPr>
              <w:widowControl/>
              <w:numPr>
                <w:ilvl w:val="0"/>
                <w:numId w:val="6"/>
              </w:numPr>
              <w:tabs>
                <w:tab w:val="left" w:pos="360"/>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Створення міні комбікормового цеху для впровадження новітніх технологій годівлі худоби, а саме використання повнораціонних комбікормів із натуральних продуктів без включення гормонів та антибіотиків (</w:t>
            </w:r>
            <w:r w:rsidR="001A67A1">
              <w:rPr>
                <w:rFonts w:ascii="Times New Roman" w:hAnsi="Times New Roman" w:cs="Times New Roman"/>
                <w:sz w:val="28"/>
                <w:szCs w:val="28"/>
                <w:lang w:val="ru-RU" w:eastAsia="en-US"/>
              </w:rPr>
              <w:t>ДП Націонал плюс»</w:t>
            </w:r>
            <w:r>
              <w:rPr>
                <w:rFonts w:ascii="Times New Roman" w:hAnsi="Times New Roman" w:cs="Times New Roman"/>
                <w:sz w:val="28"/>
                <w:szCs w:val="28"/>
                <w:lang w:val="ru-RU" w:eastAsia="en-US"/>
              </w:rPr>
              <w:t>).</w:t>
            </w:r>
          </w:p>
          <w:p w14:paraId="01363D72"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Організація сільськогосподарського обслуговуючого молочарського кооперативу в с.Залелія .</w:t>
            </w:r>
          </w:p>
          <w:p w14:paraId="18DFDCEA"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Здійснення реконструкції приміщення для нарощення маточного поголів’я  до 300  голів                       (+70) по ДП "Націонал плюс"</w:t>
            </w:r>
          </w:p>
        </w:tc>
      </w:tr>
    </w:tbl>
    <w:p w14:paraId="03570702" w14:textId="77777777" w:rsidR="005B21F8" w:rsidRDefault="005B21F8">
      <w:pPr>
        <w:widowControl/>
        <w:spacing w:after="160"/>
        <w:jc w:val="both"/>
        <w:rPr>
          <w:rFonts w:ascii="Times New Roman" w:hAnsi="Times New Roman" w:cs="Times New Roman"/>
          <w:b/>
          <w:bCs/>
          <w:sz w:val="28"/>
          <w:szCs w:val="28"/>
          <w:lang w:eastAsia="uk-UA"/>
        </w:rPr>
      </w:pPr>
    </w:p>
    <w:p w14:paraId="3CB49877" w14:textId="77777777" w:rsidR="005B21F8" w:rsidRDefault="003E45E0">
      <w:pPr>
        <w:widowControl/>
        <w:spacing w:after="200"/>
        <w:ind w:left="710"/>
        <w:jc w:val="both"/>
        <w:rPr>
          <w:rFonts w:ascii="Times New Roman" w:hAnsi="Times New Roman" w:cs="Times New Roman"/>
          <w:b/>
          <w:bCs/>
          <w:sz w:val="28"/>
          <w:szCs w:val="28"/>
          <w:lang w:eastAsia="en-US"/>
        </w:rPr>
      </w:pPr>
      <w:r>
        <w:rPr>
          <w:rFonts w:ascii="Times New Roman" w:hAnsi="Times New Roman" w:cs="Times New Roman"/>
          <w:b/>
          <w:bCs/>
          <w:sz w:val="28"/>
          <w:szCs w:val="28"/>
          <w:lang w:eastAsia="en-US"/>
        </w:rPr>
        <w:t>1.2. Підтримка зайнятості населення</w:t>
      </w:r>
    </w:p>
    <w:p w14:paraId="7749E4AB" w14:textId="70905E98"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lastRenderedPageBreak/>
        <w:t>З метою розширення сфери застосування праці, "детінізації" зайнятості, зменшення диспропорції між попитом і пропозицією робочої сили, створення умов соціального захисту осіб, нездатних на рівних конкурувати на ринку праці, передбачається у 20</w:t>
      </w:r>
      <w:r w:rsidR="001A67A1">
        <w:rPr>
          <w:rFonts w:ascii="Times New Roman" w:hAnsi="Times New Roman" w:cs="Times New Roman"/>
          <w:sz w:val="28"/>
          <w:szCs w:val="28"/>
          <w:lang w:val="uk-UA" w:eastAsia="uk-UA"/>
        </w:rPr>
        <w:t>21</w:t>
      </w:r>
      <w:r>
        <w:rPr>
          <w:rFonts w:ascii="Times New Roman" w:hAnsi="Times New Roman" w:cs="Times New Roman"/>
          <w:sz w:val="28"/>
          <w:szCs w:val="28"/>
          <w:lang w:val="uk-UA" w:eastAsia="uk-UA"/>
        </w:rPr>
        <w:t xml:space="preserve"> році здійснити заходи щодо: </w:t>
      </w:r>
    </w:p>
    <w:p w14:paraId="68D67359"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забезпечення кваліфікованими спеціалістами підприємства, установи та організації району, зокрема, кадрами галузей освіти, охорони здоров’я, а також робітничих професій.</w:t>
      </w:r>
    </w:p>
    <w:p w14:paraId="061407A9" w14:textId="77777777" w:rsidR="005B21F8" w:rsidRDefault="003E45E0">
      <w:pPr>
        <w:pStyle w:val="af"/>
        <w:ind w:firstLine="708"/>
        <w:rPr>
          <w:rFonts w:ascii="Times New Roman" w:hAnsi="Times New Roman" w:cs="Times New Roman"/>
          <w:sz w:val="28"/>
          <w:szCs w:val="28"/>
          <w:u w:val="single"/>
          <w:lang w:val="uk-UA"/>
        </w:rPr>
      </w:pPr>
      <w:r>
        <w:rPr>
          <w:rFonts w:ascii="Times New Roman" w:hAnsi="Times New Roman" w:cs="Times New Roman"/>
          <w:sz w:val="28"/>
          <w:szCs w:val="28"/>
          <w:u w:val="single"/>
          <w:lang w:val="uk-UA"/>
        </w:rPr>
        <w:t>Очікувані результати:</w:t>
      </w:r>
    </w:p>
    <w:p w14:paraId="49768834" w14:textId="77777777" w:rsidR="005B21F8" w:rsidRDefault="003E45E0">
      <w:pPr>
        <w:pStyle w:val="af"/>
        <w:ind w:firstLine="708"/>
        <w:rPr>
          <w:lang w:val="uk-UA" w:eastAsia="uk-UA"/>
        </w:rPr>
      </w:pPr>
      <w:r>
        <w:rPr>
          <w:rFonts w:ascii="Times New Roman" w:hAnsi="Times New Roman" w:cs="Times New Roman"/>
          <w:sz w:val="28"/>
          <w:szCs w:val="28"/>
          <w:lang w:val="uk-UA" w:eastAsia="uk-UA"/>
        </w:rPr>
        <w:t>поліпшення кадрового забезпечення</w:t>
      </w:r>
      <w:r>
        <w:rPr>
          <w:lang w:val="uk-UA" w:eastAsia="uk-UA"/>
        </w:rPr>
        <w:t>.</w:t>
      </w:r>
    </w:p>
    <w:p w14:paraId="63541A5D" w14:textId="77777777" w:rsidR="005B21F8" w:rsidRDefault="003E45E0">
      <w:pPr>
        <w:pStyle w:val="af"/>
        <w:ind w:firstLine="708"/>
        <w:jc w:val="both"/>
        <w:rPr>
          <w:rFonts w:ascii="Times New Roman" w:hAnsi="Times New Roman" w:cs="Times New Roman"/>
          <w:sz w:val="28"/>
          <w:szCs w:val="28"/>
          <w:u w:val="single"/>
          <w:lang w:val="uk-UA" w:eastAsia="uk-UA"/>
        </w:rPr>
      </w:pPr>
      <w:r>
        <w:rPr>
          <w:rFonts w:ascii="Times New Roman" w:hAnsi="Times New Roman" w:cs="Times New Roman"/>
          <w:sz w:val="28"/>
          <w:szCs w:val="28"/>
          <w:u w:val="single"/>
          <w:lang w:val="uk-UA" w:eastAsia="uk-UA"/>
        </w:rPr>
        <w:t>Індикатори:</w:t>
      </w:r>
    </w:p>
    <w:p w14:paraId="6CCCE2CC" w14:textId="4DDECC0C" w:rsidR="005B21F8" w:rsidRDefault="003E45E0" w:rsidP="00750055">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кількісні показники зайнятості населення.</w:t>
      </w:r>
    </w:p>
    <w:tbl>
      <w:tblPr>
        <w:tblW w:w="9343" w:type="dxa"/>
        <w:tblInd w:w="-73" w:type="dxa"/>
        <w:tblCellMar>
          <w:left w:w="33" w:type="dxa"/>
        </w:tblCellMar>
        <w:tblLook w:val="00A0" w:firstRow="1" w:lastRow="0" w:firstColumn="1" w:lastColumn="0" w:noHBand="0" w:noVBand="0"/>
      </w:tblPr>
      <w:tblGrid>
        <w:gridCol w:w="2517"/>
        <w:gridCol w:w="6826"/>
      </w:tblGrid>
      <w:tr w:rsidR="005B21F8" w14:paraId="265862D7" w14:textId="77777777">
        <w:tc>
          <w:tcPr>
            <w:tcW w:w="2517" w:type="dxa"/>
            <w:tcBorders>
              <w:top w:val="single" w:sz="4" w:space="0" w:color="00000A"/>
              <w:left w:val="single" w:sz="4" w:space="0" w:color="00000A"/>
              <w:bottom w:val="single" w:sz="4" w:space="0" w:color="00000A"/>
              <w:right w:val="single" w:sz="4" w:space="0" w:color="00000A"/>
            </w:tcBorders>
            <w:shd w:val="clear" w:color="auto" w:fill="B6DDE8"/>
          </w:tcPr>
          <w:p w14:paraId="0B259829"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sz w:val="28"/>
                <w:szCs w:val="28"/>
                <w:lang w:val="ru-RU" w:eastAsia="en-US"/>
              </w:rPr>
              <w:t>Завдання</w:t>
            </w:r>
          </w:p>
        </w:tc>
        <w:tc>
          <w:tcPr>
            <w:tcW w:w="6825" w:type="dxa"/>
            <w:tcBorders>
              <w:top w:val="single" w:sz="4" w:space="0" w:color="00000A"/>
              <w:left w:val="single" w:sz="4" w:space="0" w:color="00000A"/>
              <w:bottom w:val="single" w:sz="4" w:space="0" w:color="00000A"/>
              <w:right w:val="single" w:sz="4" w:space="0" w:color="00000A"/>
            </w:tcBorders>
            <w:shd w:val="clear" w:color="auto" w:fill="B6DDE8"/>
          </w:tcPr>
          <w:p w14:paraId="3C4B0DAC"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i/>
                <w:iCs/>
                <w:sz w:val="28"/>
                <w:szCs w:val="28"/>
                <w:lang w:val="ru-RU" w:eastAsia="en-US"/>
              </w:rPr>
              <w:t>Сфериреалізаціїпроектів</w:t>
            </w:r>
          </w:p>
        </w:tc>
      </w:tr>
      <w:tr w:rsidR="005B21F8" w14:paraId="72E4CBF6" w14:textId="77777777">
        <w:trPr>
          <w:trHeight w:val="1588"/>
        </w:trPr>
        <w:tc>
          <w:tcPr>
            <w:tcW w:w="2517" w:type="dxa"/>
            <w:tcBorders>
              <w:top w:val="single" w:sz="4" w:space="0" w:color="00000A"/>
              <w:left w:val="single" w:sz="4" w:space="0" w:color="00000A"/>
              <w:bottom w:val="single" w:sz="4" w:space="0" w:color="00000A"/>
              <w:right w:val="single" w:sz="4" w:space="0" w:color="00000A"/>
            </w:tcBorders>
            <w:shd w:val="clear" w:color="auto" w:fill="auto"/>
          </w:tcPr>
          <w:p w14:paraId="27D4A667" w14:textId="77777777" w:rsidR="005B21F8" w:rsidRDefault="003E45E0">
            <w:pPr>
              <w:widowControl/>
              <w:spacing w:after="160"/>
              <w:rPr>
                <w:rFonts w:ascii="Times New Roman" w:hAnsi="Times New Roman" w:cs="Times New Roman"/>
                <w:sz w:val="28"/>
                <w:szCs w:val="28"/>
                <w:lang w:val="ru-RU" w:eastAsia="en-US"/>
              </w:rPr>
            </w:pPr>
            <w:r>
              <w:rPr>
                <w:rFonts w:ascii="Times New Roman" w:hAnsi="Times New Roman" w:cs="Times New Roman"/>
                <w:sz w:val="28"/>
                <w:szCs w:val="28"/>
                <w:lang w:val="ru-RU" w:eastAsia="en-US"/>
              </w:rPr>
              <w:t>1.2.1.Забезпечення  попиту на трудові ресурси</w:t>
            </w:r>
          </w:p>
        </w:tc>
        <w:tc>
          <w:tcPr>
            <w:tcW w:w="6825" w:type="dxa"/>
            <w:tcBorders>
              <w:top w:val="single" w:sz="4" w:space="0" w:color="00000A"/>
              <w:left w:val="single" w:sz="4" w:space="0" w:color="00000A"/>
              <w:bottom w:val="single" w:sz="4" w:space="0" w:color="00000A"/>
              <w:right w:val="single" w:sz="4" w:space="0" w:color="00000A"/>
            </w:tcBorders>
            <w:shd w:val="clear" w:color="auto" w:fill="auto"/>
          </w:tcPr>
          <w:p w14:paraId="24007E28"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 xml:space="preserve">Проведення системної профорієнтаційної роботи з незайнятим населенням. </w:t>
            </w:r>
          </w:p>
          <w:p w14:paraId="41F49BF9" w14:textId="154E3395" w:rsidR="005B21F8" w:rsidRDefault="003E45E0">
            <w:pPr>
              <w:widowControl/>
              <w:numPr>
                <w:ilvl w:val="0"/>
                <w:numId w:val="6"/>
              </w:numPr>
              <w:tabs>
                <w:tab w:val="left" w:pos="459"/>
              </w:tabs>
              <w:ind w:left="57" w:firstLine="0"/>
              <w:jc w:val="both"/>
            </w:pPr>
            <w:r>
              <w:rPr>
                <w:rFonts w:ascii="Times New Roman" w:hAnsi="Times New Roman" w:cs="Times New Roman"/>
                <w:sz w:val="28"/>
                <w:szCs w:val="28"/>
                <w:lang w:val="ru-RU" w:eastAsia="en-US"/>
              </w:rPr>
              <w:t>Легалізація (оформлення) власників земельних часток (паїв), які обробляють їх одноосібно, шляхом створення ПП (</w:t>
            </w:r>
            <w:r w:rsidR="001A67A1">
              <w:rPr>
                <w:rFonts w:ascii="Times New Roman" w:hAnsi="Times New Roman" w:cs="Times New Roman"/>
                <w:sz w:val="28"/>
                <w:szCs w:val="28"/>
                <w:lang w:eastAsia="en-US"/>
              </w:rPr>
              <w:t>192</w:t>
            </w:r>
            <w:r>
              <w:rPr>
                <w:rFonts w:ascii="Times New Roman" w:hAnsi="Times New Roman" w:cs="Times New Roman"/>
                <w:sz w:val="28"/>
                <w:szCs w:val="28"/>
                <w:lang w:val="ru-RU" w:eastAsia="en-US"/>
              </w:rPr>
              <w:t xml:space="preserve"> ос</w:t>
            </w:r>
            <w:r>
              <w:rPr>
                <w:rFonts w:ascii="Times New Roman" w:hAnsi="Times New Roman" w:cs="Times New Roman"/>
                <w:sz w:val="28"/>
                <w:szCs w:val="28"/>
                <w:lang w:eastAsia="en-US"/>
              </w:rPr>
              <w:t>о</w:t>
            </w:r>
            <w:r>
              <w:rPr>
                <w:rFonts w:ascii="Times New Roman" w:hAnsi="Times New Roman" w:cs="Times New Roman"/>
                <w:sz w:val="28"/>
                <w:szCs w:val="28"/>
                <w:lang w:val="ru-RU" w:eastAsia="en-US"/>
              </w:rPr>
              <w:t>б</w:t>
            </w:r>
            <w:r>
              <w:rPr>
                <w:rFonts w:ascii="Times New Roman" w:hAnsi="Times New Roman" w:cs="Times New Roman"/>
                <w:sz w:val="28"/>
                <w:szCs w:val="28"/>
                <w:lang w:eastAsia="en-US"/>
              </w:rPr>
              <w:t>и</w:t>
            </w:r>
            <w:r>
              <w:rPr>
                <w:rFonts w:ascii="Times New Roman" w:hAnsi="Times New Roman" w:cs="Times New Roman"/>
                <w:sz w:val="28"/>
                <w:szCs w:val="28"/>
                <w:lang w:val="ru-RU" w:eastAsia="en-US"/>
              </w:rPr>
              <w:t>)</w:t>
            </w:r>
          </w:p>
          <w:p w14:paraId="60107852" w14:textId="77777777" w:rsidR="005B21F8" w:rsidRDefault="005B21F8">
            <w:pPr>
              <w:widowControl/>
              <w:spacing w:after="160"/>
              <w:ind w:left="57"/>
              <w:rPr>
                <w:rFonts w:ascii="Times New Roman" w:hAnsi="Times New Roman" w:cs="Times New Roman"/>
                <w:sz w:val="2"/>
                <w:szCs w:val="2"/>
                <w:lang w:val="ru-RU" w:eastAsia="en-US"/>
              </w:rPr>
            </w:pPr>
          </w:p>
        </w:tc>
      </w:tr>
    </w:tbl>
    <w:p w14:paraId="4E7184F7" w14:textId="77777777" w:rsidR="005B21F8" w:rsidRDefault="005B21F8">
      <w:pPr>
        <w:widowControl/>
        <w:spacing w:after="160"/>
        <w:jc w:val="both"/>
        <w:rPr>
          <w:rFonts w:ascii="Times New Roman" w:hAnsi="Times New Roman" w:cs="Times New Roman"/>
          <w:sz w:val="28"/>
          <w:szCs w:val="28"/>
          <w:lang w:eastAsia="uk-UA"/>
        </w:rPr>
      </w:pPr>
    </w:p>
    <w:p w14:paraId="7406E772" w14:textId="2760F68A" w:rsidR="005B21F8" w:rsidRDefault="003E45E0">
      <w:pPr>
        <w:widowControl/>
        <w:spacing w:after="200"/>
        <w:jc w:val="both"/>
        <w:rPr>
          <w:rFonts w:ascii="Times New Roman" w:hAnsi="Times New Roman" w:cs="Times New Roman"/>
          <w:b/>
          <w:bCs/>
          <w:sz w:val="28"/>
          <w:szCs w:val="28"/>
          <w:lang w:val="ru-RU" w:eastAsia="en-US"/>
        </w:rPr>
      </w:pPr>
      <w:r>
        <w:rPr>
          <w:rFonts w:ascii="Times New Roman" w:hAnsi="Times New Roman" w:cs="Times New Roman"/>
          <w:b/>
          <w:bCs/>
          <w:sz w:val="28"/>
          <w:szCs w:val="28"/>
          <w:lang w:eastAsia="en-US"/>
        </w:rPr>
        <w:t xml:space="preserve">         1.3.</w:t>
      </w:r>
      <w:r w:rsidR="00750055">
        <w:rPr>
          <w:rFonts w:ascii="Times New Roman" w:hAnsi="Times New Roman" w:cs="Times New Roman"/>
          <w:b/>
          <w:bCs/>
          <w:sz w:val="28"/>
          <w:szCs w:val="28"/>
          <w:lang w:eastAsia="en-US"/>
        </w:rPr>
        <w:t xml:space="preserve"> </w:t>
      </w:r>
      <w:r>
        <w:rPr>
          <w:rFonts w:ascii="Times New Roman" w:hAnsi="Times New Roman" w:cs="Times New Roman"/>
          <w:b/>
          <w:bCs/>
          <w:sz w:val="28"/>
          <w:szCs w:val="28"/>
          <w:lang w:val="ru-RU" w:eastAsia="en-US"/>
        </w:rPr>
        <w:t>Розвиток житлово-комунальної інфраструктури населених пунктів ТГ</w:t>
      </w:r>
    </w:p>
    <w:p w14:paraId="47E9F9F3" w14:textId="069F11CD" w:rsidR="005B21F8" w:rsidRDefault="003E45E0">
      <w:pPr>
        <w:pStyle w:val="af"/>
        <w:ind w:firstLine="708"/>
        <w:jc w:val="both"/>
      </w:pPr>
      <w:r>
        <w:rPr>
          <w:rFonts w:ascii="Times New Roman" w:hAnsi="Times New Roman" w:cs="Times New Roman"/>
          <w:sz w:val="28"/>
          <w:szCs w:val="28"/>
          <w:lang w:val="uk-UA" w:eastAsia="uk-UA"/>
        </w:rPr>
        <w:t>Задля забезпечення задоволення першочергових потреб населення і створення  необхідних умов для функціонування  народного  господарства, першочергова увага у 20</w:t>
      </w:r>
      <w:r w:rsidR="001A67A1">
        <w:rPr>
          <w:rFonts w:ascii="Times New Roman" w:hAnsi="Times New Roman" w:cs="Times New Roman"/>
          <w:sz w:val="28"/>
          <w:szCs w:val="28"/>
          <w:lang w:val="uk-UA" w:eastAsia="uk-UA"/>
        </w:rPr>
        <w:t>21</w:t>
      </w:r>
      <w:r>
        <w:rPr>
          <w:rFonts w:ascii="Times New Roman" w:hAnsi="Times New Roman" w:cs="Times New Roman"/>
          <w:sz w:val="28"/>
          <w:szCs w:val="28"/>
          <w:lang w:val="uk-UA" w:eastAsia="uk-UA"/>
        </w:rPr>
        <w:t xml:space="preserve"> році має бути зосереджена на створенні можливостей:</w:t>
      </w:r>
    </w:p>
    <w:p w14:paraId="7626AABA"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щодо створення безпечних умов дорожнього руху та автотранспортних пасажирських перевезень на території ОТГ; </w:t>
      </w:r>
    </w:p>
    <w:p w14:paraId="44709E67"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щодо відновлення об'єктів зовнішнього освітлення населених пунктів;</w:t>
      </w:r>
    </w:p>
    <w:p w14:paraId="2F79A093" w14:textId="77777777" w:rsidR="005B21F8" w:rsidRDefault="003E45E0">
      <w:pPr>
        <w:pStyle w:val="af"/>
        <w:ind w:firstLine="708"/>
        <w:jc w:val="both"/>
        <w:rPr>
          <w:rFonts w:ascii="Times New Roman" w:hAnsi="Times New Roman" w:cs="Times New Roman"/>
          <w:sz w:val="28"/>
          <w:szCs w:val="28"/>
          <w:u w:val="single"/>
          <w:lang w:val="uk-UA" w:eastAsia="uk-UA"/>
        </w:rPr>
      </w:pPr>
      <w:r>
        <w:rPr>
          <w:rFonts w:ascii="Times New Roman" w:hAnsi="Times New Roman" w:cs="Times New Roman"/>
          <w:sz w:val="28"/>
          <w:szCs w:val="28"/>
          <w:u w:val="single"/>
          <w:lang w:val="uk-UA" w:eastAsia="uk-UA"/>
        </w:rPr>
        <w:t>Очікувані результати:</w:t>
      </w:r>
    </w:p>
    <w:p w14:paraId="6811E1FF"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збереження існуючої вулично-дорожньої та автотранспортної пасажирської мережі;</w:t>
      </w:r>
    </w:p>
    <w:p w14:paraId="1117CF21" w14:textId="2DA81DAB"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забезпечення світлового комфорту у вечірній і нічний час для мешканців ТГ.</w:t>
      </w:r>
    </w:p>
    <w:p w14:paraId="5971D025" w14:textId="77777777" w:rsidR="005B21F8" w:rsidRDefault="003E45E0">
      <w:pPr>
        <w:pStyle w:val="af"/>
        <w:ind w:firstLine="708"/>
        <w:jc w:val="both"/>
        <w:rPr>
          <w:rFonts w:ascii="Times New Roman" w:hAnsi="Times New Roman" w:cs="Times New Roman"/>
          <w:sz w:val="28"/>
          <w:szCs w:val="28"/>
          <w:u w:val="single"/>
          <w:lang w:val="uk-UA" w:eastAsia="uk-UA"/>
        </w:rPr>
      </w:pPr>
      <w:r>
        <w:rPr>
          <w:rFonts w:ascii="Times New Roman" w:hAnsi="Times New Roman" w:cs="Times New Roman"/>
          <w:sz w:val="28"/>
          <w:szCs w:val="28"/>
          <w:u w:val="single"/>
          <w:lang w:val="uk-UA" w:eastAsia="uk-UA"/>
        </w:rPr>
        <w:t>Індикатори:</w:t>
      </w:r>
    </w:p>
    <w:p w14:paraId="7E4B0D41"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якість доріг комунальної власності та загального користування;</w:t>
      </w:r>
    </w:p>
    <w:p w14:paraId="20487372"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кількісні й якісні характеристики штучного освітлення, що регламентуються нормами.</w:t>
      </w:r>
    </w:p>
    <w:p w14:paraId="1681A792" w14:textId="77777777" w:rsidR="005B21F8" w:rsidRDefault="005B21F8">
      <w:pPr>
        <w:pStyle w:val="af"/>
        <w:ind w:firstLine="708"/>
        <w:jc w:val="both"/>
        <w:rPr>
          <w:rFonts w:ascii="Times New Roman" w:hAnsi="Times New Roman" w:cs="Times New Roman"/>
          <w:sz w:val="28"/>
          <w:szCs w:val="28"/>
          <w:lang w:val="uk-UA" w:eastAsia="uk-UA"/>
        </w:rPr>
      </w:pPr>
    </w:p>
    <w:tbl>
      <w:tblPr>
        <w:tblW w:w="8971" w:type="dxa"/>
        <w:tblInd w:w="-73" w:type="dxa"/>
        <w:tblCellMar>
          <w:left w:w="33" w:type="dxa"/>
        </w:tblCellMar>
        <w:tblLook w:val="00A0" w:firstRow="1" w:lastRow="0" w:firstColumn="1" w:lastColumn="0" w:noHBand="0" w:noVBand="0"/>
      </w:tblPr>
      <w:tblGrid>
        <w:gridCol w:w="5752"/>
        <w:gridCol w:w="3219"/>
      </w:tblGrid>
      <w:tr w:rsidR="005B21F8" w14:paraId="5A3E2B20" w14:textId="77777777">
        <w:tc>
          <w:tcPr>
            <w:tcW w:w="5751" w:type="dxa"/>
            <w:tcBorders>
              <w:top w:val="single" w:sz="4" w:space="0" w:color="00000A"/>
              <w:left w:val="single" w:sz="4" w:space="0" w:color="00000A"/>
              <w:bottom w:val="single" w:sz="4" w:space="0" w:color="00000A"/>
              <w:right w:val="single" w:sz="4" w:space="0" w:color="00000A"/>
            </w:tcBorders>
            <w:shd w:val="clear" w:color="auto" w:fill="B6DDE8"/>
          </w:tcPr>
          <w:p w14:paraId="070646A3"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sz w:val="28"/>
                <w:szCs w:val="28"/>
                <w:lang w:val="ru-RU" w:eastAsia="en-US"/>
              </w:rPr>
              <w:t>Завдання</w:t>
            </w:r>
          </w:p>
        </w:tc>
        <w:tc>
          <w:tcPr>
            <w:tcW w:w="3219" w:type="dxa"/>
            <w:tcBorders>
              <w:top w:val="single" w:sz="4" w:space="0" w:color="00000A"/>
              <w:left w:val="single" w:sz="4" w:space="0" w:color="00000A"/>
              <w:bottom w:val="single" w:sz="4" w:space="0" w:color="00000A"/>
              <w:right w:val="single" w:sz="4" w:space="0" w:color="00000A"/>
            </w:tcBorders>
            <w:shd w:val="clear" w:color="auto" w:fill="B6DDE8"/>
          </w:tcPr>
          <w:p w14:paraId="16D09058"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i/>
                <w:iCs/>
                <w:sz w:val="28"/>
                <w:szCs w:val="28"/>
                <w:lang w:val="ru-RU" w:eastAsia="en-US"/>
              </w:rPr>
              <w:t>Сфери реалізації проектів</w:t>
            </w:r>
          </w:p>
        </w:tc>
      </w:tr>
      <w:tr w:rsidR="005B21F8" w14:paraId="1BDE4AEF" w14:textId="77777777">
        <w:trPr>
          <w:trHeight w:val="1374"/>
        </w:trPr>
        <w:tc>
          <w:tcPr>
            <w:tcW w:w="5751" w:type="dxa"/>
            <w:tcBorders>
              <w:top w:val="single" w:sz="4" w:space="0" w:color="00000A"/>
              <w:left w:val="single" w:sz="4" w:space="0" w:color="00000A"/>
              <w:bottom w:val="single" w:sz="4" w:space="0" w:color="00000A"/>
              <w:right w:val="single" w:sz="4" w:space="0" w:color="00000A"/>
            </w:tcBorders>
            <w:shd w:val="clear" w:color="auto" w:fill="auto"/>
          </w:tcPr>
          <w:p w14:paraId="1E095C72" w14:textId="77777777" w:rsidR="005B21F8" w:rsidRDefault="003E45E0">
            <w:pPr>
              <w:widowControl/>
              <w:spacing w:after="160"/>
              <w:ind w:left="57"/>
              <w:rPr>
                <w:rFonts w:ascii="Times New Roman" w:hAnsi="Times New Roman" w:cs="Times New Roman"/>
                <w:sz w:val="28"/>
                <w:szCs w:val="28"/>
                <w:lang w:val="ru-RU" w:eastAsia="en-US"/>
              </w:rPr>
            </w:pPr>
            <w:r>
              <w:rPr>
                <w:rFonts w:ascii="Times New Roman" w:hAnsi="Times New Roman" w:cs="Times New Roman"/>
                <w:sz w:val="28"/>
                <w:szCs w:val="28"/>
                <w:lang w:val="ru-RU" w:eastAsia="en-US"/>
              </w:rPr>
              <w:t>1.3.1. Поліпшення забезпечення населених пунктів питними водними ресурсами</w:t>
            </w:r>
          </w:p>
        </w:tc>
        <w:tc>
          <w:tcPr>
            <w:tcW w:w="3219" w:type="dxa"/>
            <w:tcBorders>
              <w:top w:val="single" w:sz="4" w:space="0" w:color="00000A"/>
              <w:left w:val="single" w:sz="4" w:space="0" w:color="00000A"/>
              <w:bottom w:val="single" w:sz="4" w:space="0" w:color="00000A"/>
              <w:right w:val="single" w:sz="4" w:space="0" w:color="00000A"/>
            </w:tcBorders>
            <w:shd w:val="clear" w:color="auto" w:fill="auto"/>
          </w:tcPr>
          <w:p w14:paraId="682C3184" w14:textId="77777777" w:rsidR="005B21F8" w:rsidRDefault="003E45E0">
            <w:pPr>
              <w:widowControl/>
              <w:numPr>
                <w:ilvl w:val="0"/>
                <w:numId w:val="6"/>
              </w:numPr>
              <w:ind w:left="66" w:firstLine="0"/>
              <w:jc w:val="both"/>
              <w:rPr>
                <w:rFonts w:ascii="Times New Roman" w:hAnsi="Times New Roman" w:cs="Times New Roman"/>
                <w:sz w:val="28"/>
                <w:szCs w:val="28"/>
                <w:lang w:val="ru-RU" w:eastAsia="en-US"/>
              </w:rPr>
            </w:pPr>
            <w:r>
              <w:rPr>
                <w:rFonts w:ascii="Times New Roman" w:hAnsi="Times New Roman" w:cs="Times New Roman"/>
                <w:sz w:val="28"/>
                <w:szCs w:val="28"/>
                <w:lang w:eastAsia="en-US"/>
              </w:rPr>
              <w:t xml:space="preserve">Будівництво розвідувально-експлуатаційної сведловини  та водопровідних мереж в </w:t>
            </w:r>
            <w:r>
              <w:rPr>
                <w:rFonts w:ascii="Times New Roman" w:hAnsi="Times New Roman" w:cs="Times New Roman"/>
                <w:sz w:val="28"/>
                <w:szCs w:val="28"/>
                <w:lang w:eastAsia="en-US"/>
              </w:rPr>
              <w:lastRenderedPageBreak/>
              <w:t>с.Ляшківка Царичанського району Дніпропетровської області</w:t>
            </w:r>
          </w:p>
          <w:p w14:paraId="02748653" w14:textId="77777777" w:rsidR="005B21F8" w:rsidRDefault="003E45E0">
            <w:pPr>
              <w:widowControl/>
              <w:ind w:left="66"/>
              <w:jc w:val="both"/>
            </w:pPr>
            <w:r>
              <w:rPr>
                <w:rFonts w:ascii="Times New Roman" w:hAnsi="Times New Roman" w:cs="Times New Roman"/>
                <w:sz w:val="28"/>
                <w:szCs w:val="28"/>
                <w:lang w:val="ru-RU" w:eastAsia="en-US"/>
              </w:rPr>
              <w:t xml:space="preserve">протяжністю 0,150 км (орієнтована кошторисна вартість – </w:t>
            </w:r>
            <w:r>
              <w:rPr>
                <w:rFonts w:ascii="Times New Roman" w:hAnsi="Times New Roman" w:cs="Times New Roman"/>
                <w:sz w:val="28"/>
                <w:szCs w:val="28"/>
                <w:lang w:eastAsia="en-US"/>
              </w:rPr>
              <w:t>2000,0</w:t>
            </w:r>
            <w:r>
              <w:rPr>
                <w:rFonts w:ascii="Times New Roman" w:hAnsi="Times New Roman" w:cs="Times New Roman"/>
                <w:sz w:val="28"/>
                <w:szCs w:val="28"/>
                <w:lang w:val="ru-RU" w:eastAsia="en-US"/>
              </w:rPr>
              <w:t xml:space="preserve"> тис. гривень)</w:t>
            </w:r>
          </w:p>
          <w:p w14:paraId="4B51CACF" w14:textId="77777777" w:rsidR="005B21F8" w:rsidRDefault="005B21F8">
            <w:pPr>
              <w:widowControl/>
              <w:tabs>
                <w:tab w:val="left" w:pos="459"/>
              </w:tabs>
              <w:ind w:left="57"/>
              <w:jc w:val="both"/>
              <w:rPr>
                <w:rFonts w:ascii="Times New Roman" w:hAnsi="Times New Roman" w:cs="Times New Roman"/>
                <w:sz w:val="28"/>
                <w:szCs w:val="28"/>
                <w:lang w:val="ru-RU" w:eastAsia="en-US"/>
              </w:rPr>
            </w:pPr>
          </w:p>
        </w:tc>
      </w:tr>
      <w:tr w:rsidR="005B21F8" w14:paraId="2635327F" w14:textId="77777777">
        <w:tc>
          <w:tcPr>
            <w:tcW w:w="5751" w:type="dxa"/>
            <w:tcBorders>
              <w:top w:val="single" w:sz="4" w:space="0" w:color="00000A"/>
              <w:left w:val="single" w:sz="4" w:space="0" w:color="00000A"/>
              <w:bottom w:val="single" w:sz="4" w:space="0" w:color="00000A"/>
              <w:right w:val="single" w:sz="4" w:space="0" w:color="00000A"/>
            </w:tcBorders>
            <w:shd w:val="clear" w:color="auto" w:fill="auto"/>
          </w:tcPr>
          <w:p w14:paraId="39ED743D" w14:textId="1F7A962E" w:rsidR="005B21F8" w:rsidRDefault="003E45E0">
            <w:pPr>
              <w:widowControl/>
              <w:spacing w:after="160"/>
              <w:ind w:left="57"/>
              <w:rPr>
                <w:rFonts w:ascii="Times New Roman" w:hAnsi="Times New Roman" w:cs="Times New Roman"/>
                <w:sz w:val="28"/>
                <w:szCs w:val="28"/>
                <w:lang w:val="ru-RU" w:eastAsia="en-US"/>
              </w:rPr>
            </w:pPr>
            <w:r>
              <w:rPr>
                <w:rFonts w:ascii="Times New Roman" w:hAnsi="Times New Roman" w:cs="Times New Roman"/>
                <w:sz w:val="28"/>
                <w:szCs w:val="28"/>
                <w:lang w:val="ru-RU" w:eastAsia="en-US"/>
              </w:rPr>
              <w:lastRenderedPageBreak/>
              <w:t>1.3.2. Збереження існуючої вулично-дорожньої та автотранспортної пасажирської</w:t>
            </w:r>
            <w:r w:rsidR="001A67A1">
              <w:rPr>
                <w:rFonts w:ascii="Times New Roman" w:hAnsi="Times New Roman" w:cs="Times New Roman"/>
                <w:sz w:val="28"/>
                <w:szCs w:val="28"/>
                <w:lang w:val="ru-RU" w:eastAsia="en-US"/>
              </w:rPr>
              <w:t xml:space="preserve"> </w:t>
            </w:r>
            <w:r>
              <w:rPr>
                <w:rFonts w:ascii="Times New Roman" w:hAnsi="Times New Roman" w:cs="Times New Roman"/>
                <w:sz w:val="28"/>
                <w:szCs w:val="28"/>
                <w:lang w:val="ru-RU" w:eastAsia="en-US"/>
              </w:rPr>
              <w:t>мережі</w:t>
            </w:r>
          </w:p>
        </w:tc>
        <w:tc>
          <w:tcPr>
            <w:tcW w:w="3219" w:type="dxa"/>
            <w:tcBorders>
              <w:top w:val="single" w:sz="4" w:space="0" w:color="00000A"/>
              <w:left w:val="single" w:sz="4" w:space="0" w:color="00000A"/>
              <w:bottom w:val="single" w:sz="4" w:space="0" w:color="00000A"/>
              <w:right w:val="single" w:sz="4" w:space="0" w:color="00000A"/>
            </w:tcBorders>
            <w:shd w:val="clear" w:color="auto" w:fill="auto"/>
          </w:tcPr>
          <w:p w14:paraId="65911197" w14:textId="77777777" w:rsidR="005B21F8" w:rsidRDefault="005B21F8">
            <w:pPr>
              <w:widowControl/>
              <w:spacing w:line="216" w:lineRule="auto"/>
              <w:ind w:left="57"/>
              <w:jc w:val="both"/>
              <w:rPr>
                <w:rFonts w:ascii="Times New Roman" w:hAnsi="Times New Roman" w:cs="Times New Roman"/>
                <w:sz w:val="28"/>
                <w:szCs w:val="28"/>
                <w:lang w:val="ru-RU" w:eastAsia="en-US"/>
              </w:rPr>
            </w:pPr>
          </w:p>
          <w:p w14:paraId="095CA7FF"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Забезпечення належного автобусного сполучення усіх дев’яти населених пунктів відповідно до затверджених маршрутів загального користування</w:t>
            </w:r>
            <w:r>
              <w:rPr>
                <w:rFonts w:ascii="Times New Roman" w:hAnsi="Times New Roman" w:cs="Times New Roman"/>
                <w:sz w:val="28"/>
                <w:szCs w:val="28"/>
                <w:lang w:eastAsia="en-US"/>
              </w:rPr>
              <w:t>.</w:t>
            </w:r>
          </w:p>
          <w:p w14:paraId="42A5A8D2" w14:textId="77777777" w:rsidR="005B21F8" w:rsidRDefault="003E45E0">
            <w:pPr>
              <w:widowControl/>
              <w:numPr>
                <w:ilvl w:val="0"/>
                <w:numId w:val="6"/>
              </w:numPr>
              <w:tabs>
                <w:tab w:val="left" w:pos="284"/>
              </w:tabs>
              <w:ind w:left="61" w:firstLine="142"/>
              <w:jc w:val="both"/>
            </w:pPr>
            <w:r>
              <w:rPr>
                <w:rFonts w:ascii="Times New Roman" w:hAnsi="Times New Roman" w:cs="Times New Roman"/>
                <w:sz w:val="28"/>
                <w:szCs w:val="28"/>
                <w:lang w:eastAsia="en-US"/>
              </w:rPr>
              <w:t xml:space="preserve">Впровадження проекту "Капітальний ремонт вул. Зої Космодем'янської в с. Нетесівка"  </w:t>
            </w:r>
          </w:p>
          <w:p w14:paraId="684A4931" w14:textId="77777777" w:rsidR="005B21F8" w:rsidRDefault="003E45E0">
            <w:pPr>
              <w:widowControl/>
              <w:numPr>
                <w:ilvl w:val="0"/>
                <w:numId w:val="6"/>
              </w:numPr>
              <w:tabs>
                <w:tab w:val="left" w:pos="284"/>
              </w:tabs>
              <w:ind w:left="61" w:firstLine="142"/>
              <w:jc w:val="both"/>
            </w:pPr>
            <w:r>
              <w:rPr>
                <w:rFonts w:ascii="Times New Roman" w:hAnsi="Times New Roman" w:cs="Times New Roman"/>
                <w:sz w:val="28"/>
                <w:szCs w:val="28"/>
                <w:lang w:eastAsia="en-US"/>
              </w:rPr>
              <w:t>вул. Соборна, Ломоносова та Світанкова в с.Ляшківка.</w:t>
            </w:r>
          </w:p>
          <w:p w14:paraId="04E6D2E4" w14:textId="77777777" w:rsidR="005B21F8" w:rsidRDefault="005B21F8">
            <w:pPr>
              <w:widowControl/>
              <w:tabs>
                <w:tab w:val="left" w:pos="459"/>
              </w:tabs>
              <w:spacing w:line="216" w:lineRule="auto"/>
              <w:jc w:val="both"/>
              <w:rPr>
                <w:rFonts w:ascii="Times New Roman" w:hAnsi="Times New Roman" w:cs="Times New Roman"/>
                <w:sz w:val="28"/>
                <w:szCs w:val="28"/>
                <w:lang w:eastAsia="en-US"/>
              </w:rPr>
            </w:pPr>
          </w:p>
        </w:tc>
      </w:tr>
      <w:tr w:rsidR="005B21F8" w14:paraId="3B240290" w14:textId="77777777">
        <w:tc>
          <w:tcPr>
            <w:tcW w:w="5751" w:type="dxa"/>
            <w:tcBorders>
              <w:top w:val="single" w:sz="4" w:space="0" w:color="00000A"/>
              <w:left w:val="single" w:sz="4" w:space="0" w:color="00000A"/>
              <w:bottom w:val="single" w:sz="4" w:space="0" w:color="00000A"/>
              <w:right w:val="single" w:sz="4" w:space="0" w:color="00000A"/>
            </w:tcBorders>
            <w:shd w:val="clear" w:color="auto" w:fill="auto"/>
          </w:tcPr>
          <w:p w14:paraId="61DEF86B" w14:textId="77777777" w:rsidR="005B21F8" w:rsidRDefault="003E45E0">
            <w:pPr>
              <w:pStyle w:val="af"/>
              <w:spacing w:line="276" w:lineRule="auto"/>
              <w:rPr>
                <w:rFonts w:ascii="Times New Roman" w:hAnsi="Times New Roman" w:cs="Times New Roman"/>
                <w:sz w:val="28"/>
                <w:szCs w:val="28"/>
                <w:lang w:val="uk-UA" w:eastAsia="ru-RU"/>
              </w:rPr>
            </w:pPr>
            <w:r>
              <w:rPr>
                <w:rFonts w:ascii="Times New Roman" w:hAnsi="Times New Roman" w:cs="Times New Roman"/>
                <w:sz w:val="28"/>
                <w:szCs w:val="28"/>
                <w:lang w:val="uk-UA" w:eastAsia="ru-RU"/>
              </w:rPr>
              <w:t>1.3.3. Збільшення об'єктів зовнішнього освітлення населених пунктів ОТГ</w:t>
            </w:r>
          </w:p>
        </w:tc>
        <w:tc>
          <w:tcPr>
            <w:tcW w:w="3219" w:type="dxa"/>
            <w:tcBorders>
              <w:top w:val="single" w:sz="4" w:space="0" w:color="00000A"/>
              <w:left w:val="single" w:sz="4" w:space="0" w:color="00000A"/>
              <w:bottom w:val="single" w:sz="4" w:space="0" w:color="00000A"/>
              <w:right w:val="single" w:sz="4" w:space="0" w:color="00000A"/>
            </w:tcBorders>
            <w:shd w:val="clear" w:color="auto" w:fill="auto"/>
          </w:tcPr>
          <w:p w14:paraId="41ED093F" w14:textId="77777777" w:rsidR="005B21F8" w:rsidRDefault="003E45E0">
            <w:pPr>
              <w:widowControl/>
              <w:numPr>
                <w:ilvl w:val="0"/>
                <w:numId w:val="6"/>
              </w:numPr>
              <w:tabs>
                <w:tab w:val="left" w:pos="459"/>
              </w:tabs>
              <w:ind w:left="57" w:firstLine="0"/>
              <w:jc w:val="both"/>
            </w:pPr>
            <w:r>
              <w:rPr>
                <w:rFonts w:ascii="Times New Roman" w:hAnsi="Times New Roman" w:cs="Times New Roman"/>
                <w:sz w:val="28"/>
                <w:szCs w:val="28"/>
                <w:lang w:eastAsia="en-US"/>
              </w:rPr>
              <w:t xml:space="preserve">Реконструкція мереж зовнішнього освітлення в с Лозуватка, Помазанівка </w:t>
            </w:r>
          </w:p>
          <w:p w14:paraId="3D8890B3" w14:textId="77777777" w:rsidR="005B21F8" w:rsidRDefault="005B21F8">
            <w:pPr>
              <w:widowControl/>
              <w:tabs>
                <w:tab w:val="left" w:pos="459"/>
              </w:tabs>
              <w:spacing w:line="216" w:lineRule="auto"/>
              <w:ind w:left="57"/>
              <w:jc w:val="both"/>
              <w:rPr>
                <w:rFonts w:ascii="Times New Roman" w:hAnsi="Times New Roman" w:cs="Times New Roman"/>
                <w:sz w:val="28"/>
                <w:szCs w:val="28"/>
                <w:lang w:eastAsia="en-US"/>
              </w:rPr>
            </w:pPr>
          </w:p>
        </w:tc>
      </w:tr>
    </w:tbl>
    <w:p w14:paraId="6F83187D" w14:textId="77777777" w:rsidR="005B21F8" w:rsidRDefault="005B21F8" w:rsidP="00591779">
      <w:pPr>
        <w:pStyle w:val="12"/>
        <w:spacing w:line="240" w:lineRule="auto"/>
        <w:ind w:left="0"/>
        <w:jc w:val="both"/>
        <w:rPr>
          <w:rFonts w:ascii="Times New Roman" w:hAnsi="Times New Roman" w:cs="Times New Roman"/>
          <w:sz w:val="28"/>
          <w:szCs w:val="28"/>
          <w:lang w:val="uk-UA" w:eastAsia="uk-UA"/>
        </w:rPr>
      </w:pPr>
    </w:p>
    <w:p w14:paraId="46CD7DC2" w14:textId="77777777" w:rsidR="00591779" w:rsidRDefault="00591779">
      <w:pPr>
        <w:widowControl/>
        <w:spacing w:after="200"/>
        <w:ind w:firstLine="567"/>
        <w:jc w:val="both"/>
        <w:rPr>
          <w:rFonts w:ascii="Times New Roman" w:hAnsi="Times New Roman" w:cs="Times New Roman"/>
          <w:b/>
          <w:bCs/>
          <w:sz w:val="28"/>
          <w:szCs w:val="28"/>
          <w:lang w:eastAsia="en-US"/>
        </w:rPr>
      </w:pPr>
    </w:p>
    <w:p w14:paraId="134F6CDF" w14:textId="54A7DCC6" w:rsidR="005B21F8" w:rsidRDefault="003E45E0">
      <w:pPr>
        <w:widowControl/>
        <w:spacing w:after="200"/>
        <w:ind w:firstLine="567"/>
        <w:jc w:val="both"/>
        <w:rPr>
          <w:rFonts w:ascii="Times New Roman" w:hAnsi="Times New Roman" w:cs="Times New Roman"/>
          <w:b/>
          <w:bCs/>
          <w:sz w:val="28"/>
          <w:szCs w:val="28"/>
          <w:lang w:eastAsia="en-US"/>
        </w:rPr>
      </w:pPr>
      <w:r>
        <w:rPr>
          <w:rFonts w:ascii="Times New Roman" w:hAnsi="Times New Roman" w:cs="Times New Roman"/>
          <w:b/>
          <w:bCs/>
          <w:sz w:val="28"/>
          <w:szCs w:val="28"/>
          <w:lang w:eastAsia="en-US"/>
        </w:rPr>
        <w:t>1.4.  Удосконалення соціальної інфраструктури населених пунктів ТГ</w:t>
      </w:r>
    </w:p>
    <w:p w14:paraId="69106B6B" w14:textId="2586F3E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Проаналізувавши структуру та зміст соціального простору,  а також враховуючи можливості забезпечення попиту населення на здобуття якісних освітніх, культурних, медичних послуг та допомогу, спрямовану на розв’язання життєвих проблем осіб і окремих  соціальних  груп,  які  перебувають у складних життєвих  обставинах  і  не можуть самостійно їх подолати, виникла потреба у створені оптимальної соціальної мережі відповідно до демографічної ситуації у ТГ.</w:t>
      </w:r>
    </w:p>
    <w:p w14:paraId="35F5E1DB" w14:textId="77777777" w:rsidR="005B21F8" w:rsidRDefault="003E45E0">
      <w:pPr>
        <w:pStyle w:val="af"/>
        <w:ind w:firstLine="708"/>
        <w:jc w:val="both"/>
        <w:rPr>
          <w:rFonts w:ascii="Times New Roman" w:hAnsi="Times New Roman" w:cs="Times New Roman"/>
          <w:sz w:val="28"/>
          <w:szCs w:val="28"/>
          <w:u w:val="single"/>
          <w:lang w:val="uk-UA" w:eastAsia="uk-UA"/>
        </w:rPr>
      </w:pPr>
      <w:r>
        <w:rPr>
          <w:rFonts w:ascii="Times New Roman" w:hAnsi="Times New Roman" w:cs="Times New Roman"/>
          <w:sz w:val="28"/>
          <w:szCs w:val="28"/>
          <w:u w:val="single"/>
          <w:lang w:val="uk-UA" w:eastAsia="uk-UA"/>
        </w:rPr>
        <w:t>Очікувані результати:</w:t>
      </w:r>
    </w:p>
    <w:p w14:paraId="34E65D4F"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задоволення соціальних інтересів всіх верств населення, відносин суспільства і особи, умов праці й побуту, здоров’я, відпочинку.</w:t>
      </w:r>
    </w:p>
    <w:p w14:paraId="049675DF" w14:textId="77777777" w:rsidR="005B21F8" w:rsidRDefault="003E45E0">
      <w:pPr>
        <w:pStyle w:val="af"/>
        <w:ind w:firstLine="708"/>
        <w:jc w:val="both"/>
        <w:rPr>
          <w:rFonts w:ascii="Times New Roman" w:hAnsi="Times New Roman" w:cs="Times New Roman"/>
          <w:sz w:val="28"/>
          <w:szCs w:val="28"/>
          <w:u w:val="single"/>
          <w:lang w:val="uk-UA" w:eastAsia="uk-UA"/>
        </w:rPr>
      </w:pPr>
      <w:r>
        <w:rPr>
          <w:rFonts w:ascii="Times New Roman" w:hAnsi="Times New Roman" w:cs="Times New Roman"/>
          <w:sz w:val="28"/>
          <w:szCs w:val="28"/>
          <w:u w:val="single"/>
          <w:lang w:val="uk-UA" w:eastAsia="uk-UA"/>
        </w:rPr>
        <w:lastRenderedPageBreak/>
        <w:t>Індикатори:</w:t>
      </w:r>
    </w:p>
    <w:p w14:paraId="1B349B25"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рівень послуг із забезпечення задоволення потреб населення у соціальних благах;</w:t>
      </w:r>
    </w:p>
    <w:p w14:paraId="4C309795"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кількість функціонуючих об’єктів соціальної інфраструктури.</w:t>
      </w:r>
    </w:p>
    <w:p w14:paraId="7F34115B" w14:textId="77777777" w:rsidR="005B21F8" w:rsidRDefault="005B21F8">
      <w:pPr>
        <w:widowControl/>
        <w:spacing w:after="200"/>
        <w:ind w:firstLine="567"/>
        <w:jc w:val="both"/>
        <w:rPr>
          <w:rFonts w:ascii="Times New Roman" w:hAnsi="Times New Roman" w:cs="Times New Roman"/>
          <w:b/>
          <w:bCs/>
          <w:sz w:val="28"/>
          <w:szCs w:val="28"/>
          <w:lang w:eastAsia="en-US"/>
        </w:rPr>
      </w:pPr>
    </w:p>
    <w:tbl>
      <w:tblPr>
        <w:tblW w:w="9037" w:type="dxa"/>
        <w:tblInd w:w="-73" w:type="dxa"/>
        <w:tblCellMar>
          <w:left w:w="33" w:type="dxa"/>
        </w:tblCellMar>
        <w:tblLook w:val="00A0" w:firstRow="1" w:lastRow="0" w:firstColumn="1" w:lastColumn="0" w:noHBand="0" w:noVBand="0"/>
      </w:tblPr>
      <w:tblGrid>
        <w:gridCol w:w="2603"/>
        <w:gridCol w:w="6434"/>
      </w:tblGrid>
      <w:tr w:rsidR="005B21F8" w14:paraId="6F03FEE4" w14:textId="77777777">
        <w:tc>
          <w:tcPr>
            <w:tcW w:w="2603" w:type="dxa"/>
            <w:tcBorders>
              <w:top w:val="single" w:sz="4" w:space="0" w:color="00000A"/>
              <w:left w:val="single" w:sz="4" w:space="0" w:color="00000A"/>
              <w:bottom w:val="single" w:sz="4" w:space="0" w:color="00000A"/>
              <w:right w:val="single" w:sz="4" w:space="0" w:color="00000A"/>
            </w:tcBorders>
            <w:shd w:val="clear" w:color="auto" w:fill="B6DDE8"/>
          </w:tcPr>
          <w:p w14:paraId="0B8AD549" w14:textId="77777777" w:rsidR="005B21F8" w:rsidRDefault="003E45E0">
            <w:pPr>
              <w:widowControl/>
              <w:spacing w:after="160" w:line="216" w:lineRule="auto"/>
              <w:ind w:left="57"/>
              <w:jc w:val="center"/>
              <w:rPr>
                <w:rFonts w:ascii="Times New Roman" w:hAnsi="Times New Roman" w:cs="Times New Roman"/>
                <w:b/>
                <w:bCs/>
                <w:sz w:val="28"/>
                <w:szCs w:val="28"/>
                <w:lang w:eastAsia="en-US"/>
              </w:rPr>
            </w:pPr>
            <w:r>
              <w:rPr>
                <w:rFonts w:ascii="Times New Roman" w:hAnsi="Times New Roman" w:cs="Times New Roman"/>
                <w:b/>
                <w:bCs/>
                <w:sz w:val="28"/>
                <w:szCs w:val="28"/>
                <w:lang w:eastAsia="en-US"/>
              </w:rPr>
              <w:t>Завдання</w:t>
            </w:r>
          </w:p>
        </w:tc>
        <w:tc>
          <w:tcPr>
            <w:tcW w:w="6433" w:type="dxa"/>
            <w:tcBorders>
              <w:top w:val="single" w:sz="4" w:space="0" w:color="00000A"/>
              <w:left w:val="single" w:sz="4" w:space="0" w:color="00000A"/>
              <w:bottom w:val="single" w:sz="4" w:space="0" w:color="00000A"/>
              <w:right w:val="single" w:sz="4" w:space="0" w:color="00000A"/>
            </w:tcBorders>
            <w:shd w:val="clear" w:color="auto" w:fill="B6DDE8"/>
          </w:tcPr>
          <w:p w14:paraId="6825037F" w14:textId="77777777" w:rsidR="005B21F8" w:rsidRDefault="003E45E0">
            <w:pPr>
              <w:widowControl/>
              <w:spacing w:after="160" w:line="216" w:lineRule="auto"/>
              <w:ind w:left="57"/>
              <w:jc w:val="center"/>
              <w:rPr>
                <w:rFonts w:ascii="Times New Roman" w:hAnsi="Times New Roman" w:cs="Times New Roman"/>
                <w:b/>
                <w:bCs/>
                <w:sz w:val="28"/>
                <w:szCs w:val="28"/>
                <w:lang w:eastAsia="en-US"/>
              </w:rPr>
            </w:pPr>
            <w:r>
              <w:rPr>
                <w:rFonts w:ascii="Times New Roman" w:hAnsi="Times New Roman" w:cs="Times New Roman"/>
                <w:b/>
                <w:bCs/>
                <w:i/>
                <w:iCs/>
                <w:sz w:val="28"/>
                <w:szCs w:val="28"/>
                <w:lang w:eastAsia="en-US"/>
              </w:rPr>
              <w:t>Сфери реалізації проектів</w:t>
            </w:r>
          </w:p>
        </w:tc>
      </w:tr>
      <w:tr w:rsidR="005B21F8" w14:paraId="516B9C3B" w14:textId="77777777">
        <w:trPr>
          <w:trHeight w:val="70"/>
        </w:trPr>
        <w:tc>
          <w:tcPr>
            <w:tcW w:w="2603" w:type="dxa"/>
            <w:tcBorders>
              <w:top w:val="single" w:sz="4" w:space="0" w:color="00000A"/>
              <w:left w:val="single" w:sz="4" w:space="0" w:color="00000A"/>
              <w:bottom w:val="single" w:sz="4" w:space="0" w:color="00000A"/>
              <w:right w:val="single" w:sz="4" w:space="0" w:color="00000A"/>
            </w:tcBorders>
            <w:shd w:val="clear" w:color="auto" w:fill="auto"/>
          </w:tcPr>
          <w:p w14:paraId="07567647" w14:textId="77777777" w:rsidR="005B21F8" w:rsidRDefault="003E45E0">
            <w:pPr>
              <w:widowControl/>
              <w:spacing w:after="160"/>
              <w:ind w:left="57"/>
              <w:rPr>
                <w:rFonts w:ascii="Times New Roman" w:hAnsi="Times New Roman" w:cs="Times New Roman"/>
                <w:sz w:val="28"/>
                <w:szCs w:val="28"/>
                <w:lang w:eastAsia="en-US"/>
              </w:rPr>
            </w:pPr>
            <w:r>
              <w:rPr>
                <w:rFonts w:ascii="Times New Roman" w:hAnsi="Times New Roman" w:cs="Times New Roman"/>
                <w:sz w:val="28"/>
                <w:szCs w:val="28"/>
                <w:lang w:eastAsia="en-US"/>
              </w:rPr>
              <w:t xml:space="preserve">1.4.1. Поліпшення якості та конкуренто спроможності освіти </w:t>
            </w:r>
          </w:p>
        </w:tc>
        <w:tc>
          <w:tcPr>
            <w:tcW w:w="6433" w:type="dxa"/>
            <w:tcBorders>
              <w:top w:val="single" w:sz="4" w:space="0" w:color="00000A"/>
              <w:left w:val="single" w:sz="4" w:space="0" w:color="00000A"/>
              <w:bottom w:val="single" w:sz="4" w:space="0" w:color="00000A"/>
              <w:right w:val="single" w:sz="4" w:space="0" w:color="00000A"/>
            </w:tcBorders>
            <w:shd w:val="clear" w:color="auto" w:fill="auto"/>
          </w:tcPr>
          <w:p w14:paraId="0E620860" w14:textId="06A44D33" w:rsidR="005B21F8" w:rsidRPr="00591779" w:rsidRDefault="003E45E0" w:rsidP="00591779">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eastAsia="en-US"/>
              </w:rPr>
              <w:t>Матеріально-технічне з</w:t>
            </w:r>
            <w:r>
              <w:rPr>
                <w:rFonts w:ascii="Times New Roman" w:hAnsi="Times New Roman" w:cs="Times New Roman"/>
                <w:sz w:val="28"/>
                <w:szCs w:val="28"/>
                <w:lang w:eastAsia="sr-Latn-CS"/>
              </w:rPr>
              <w:t>абезпечен</w:t>
            </w:r>
            <w:r>
              <w:rPr>
                <w:rFonts w:ascii="Times New Roman" w:hAnsi="Times New Roman" w:cs="Times New Roman"/>
                <w:sz w:val="28"/>
                <w:szCs w:val="28"/>
                <w:lang w:val="ru-RU" w:eastAsia="sr-Latn-CS"/>
              </w:rPr>
              <w:t xml:space="preserve">ня </w:t>
            </w:r>
            <w:r>
              <w:rPr>
                <w:rFonts w:ascii="Times New Roman" w:hAnsi="Times New Roman" w:cs="Times New Roman"/>
                <w:sz w:val="28"/>
                <w:szCs w:val="28"/>
                <w:lang w:val="ru-RU" w:eastAsia="en-US"/>
              </w:rPr>
              <w:t>функціонування освітньої мережі, а саме:</w:t>
            </w:r>
          </w:p>
          <w:p w14:paraId="61E808D7"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sr-Latn-CS"/>
              </w:rPr>
            </w:pPr>
            <w:r>
              <w:rPr>
                <w:rFonts w:ascii="Times New Roman" w:hAnsi="Times New Roman" w:cs="Times New Roman"/>
                <w:sz w:val="28"/>
                <w:szCs w:val="28"/>
                <w:lang w:eastAsia="sr-Latn-CS"/>
              </w:rPr>
              <w:t xml:space="preserve">Проведення у рамках пілотного проекту "Відкритий світ" для учнів 5-9 класів Ляшківської ЗОШ І-ІІІ ст. експериментального  навчання з використанням п'яти нових педагогічних інструментів - інтерактив, мультимедійність, моделінг, комунікативність і креативність учня, а саме: за темою </w:t>
            </w:r>
            <w:r>
              <w:rPr>
                <w:rFonts w:ascii="Times New Roman" w:hAnsi="Times New Roman" w:cs="Times New Roman"/>
                <w:sz w:val="28"/>
                <w:szCs w:val="28"/>
                <w:lang w:val="ru-RU" w:eastAsia="sr-Latn-CS"/>
              </w:rPr>
              <w:t>"Розробка системи виховання сільської молоді на засадах розвитку життєвих навичок"</w:t>
            </w:r>
          </w:p>
          <w:p w14:paraId="1DA80244" w14:textId="77777777" w:rsidR="005B21F8" w:rsidRDefault="005B21F8">
            <w:pPr>
              <w:widowControl/>
              <w:tabs>
                <w:tab w:val="left" w:pos="459"/>
              </w:tabs>
              <w:ind w:left="57"/>
              <w:jc w:val="both"/>
              <w:rPr>
                <w:rFonts w:ascii="Times New Roman" w:hAnsi="Times New Roman" w:cs="Times New Roman"/>
                <w:sz w:val="4"/>
                <w:szCs w:val="4"/>
                <w:lang w:val="ru-RU" w:eastAsia="sr-Latn-CS"/>
              </w:rPr>
            </w:pPr>
          </w:p>
        </w:tc>
      </w:tr>
      <w:tr w:rsidR="005B21F8" w14:paraId="1D0E21C4" w14:textId="77777777">
        <w:trPr>
          <w:trHeight w:val="709"/>
        </w:trPr>
        <w:tc>
          <w:tcPr>
            <w:tcW w:w="2603" w:type="dxa"/>
            <w:tcBorders>
              <w:top w:val="single" w:sz="4" w:space="0" w:color="00000A"/>
              <w:left w:val="single" w:sz="4" w:space="0" w:color="00000A"/>
              <w:bottom w:val="single" w:sz="4" w:space="0" w:color="00000A"/>
              <w:right w:val="single" w:sz="4" w:space="0" w:color="00000A"/>
            </w:tcBorders>
            <w:shd w:val="clear" w:color="auto" w:fill="auto"/>
          </w:tcPr>
          <w:p w14:paraId="28555FBF" w14:textId="77777777" w:rsidR="005B21F8" w:rsidRDefault="003E45E0">
            <w:pPr>
              <w:widowControl/>
              <w:spacing w:after="160" w:line="216" w:lineRule="auto"/>
              <w:ind w:left="57"/>
              <w:rPr>
                <w:rFonts w:ascii="Times New Roman" w:hAnsi="Times New Roman" w:cs="Times New Roman"/>
                <w:sz w:val="28"/>
                <w:szCs w:val="28"/>
                <w:lang w:val="ru-RU" w:eastAsia="uk-UA"/>
              </w:rPr>
            </w:pPr>
            <w:r>
              <w:rPr>
                <w:rFonts w:ascii="Times New Roman" w:hAnsi="Times New Roman" w:cs="Times New Roman"/>
                <w:sz w:val="28"/>
                <w:szCs w:val="28"/>
                <w:lang w:val="ru-RU" w:eastAsia="en-US"/>
              </w:rPr>
              <w:t xml:space="preserve">1.4.2.  </w:t>
            </w:r>
            <w:r>
              <w:rPr>
                <w:rFonts w:ascii="Times New Roman" w:hAnsi="Times New Roman" w:cs="Times New Roman"/>
                <w:sz w:val="28"/>
                <w:szCs w:val="28"/>
                <w:lang w:val="ru-RU" w:eastAsia="sr-Latn-CS"/>
              </w:rPr>
              <w:t>Підтримка розвитку культури</w:t>
            </w:r>
          </w:p>
        </w:tc>
        <w:tc>
          <w:tcPr>
            <w:tcW w:w="6433" w:type="dxa"/>
            <w:tcBorders>
              <w:top w:val="single" w:sz="4" w:space="0" w:color="00000A"/>
              <w:left w:val="single" w:sz="4" w:space="0" w:color="00000A"/>
              <w:bottom w:val="single" w:sz="4" w:space="0" w:color="00000A"/>
              <w:right w:val="single" w:sz="4" w:space="0" w:color="00000A"/>
            </w:tcBorders>
            <w:shd w:val="clear" w:color="auto" w:fill="auto"/>
          </w:tcPr>
          <w:p w14:paraId="6E46F3D5" w14:textId="77777777" w:rsidR="005B21F8" w:rsidRDefault="003E45E0">
            <w:pPr>
              <w:widowControl/>
              <w:numPr>
                <w:ilvl w:val="0"/>
                <w:numId w:val="7"/>
              </w:numPr>
              <w:ind w:left="0" w:firstLine="0"/>
              <w:jc w:val="both"/>
            </w:pPr>
            <w:r>
              <w:rPr>
                <w:rFonts w:ascii="Times New Roman" w:hAnsi="Times New Roman" w:cs="Times New Roman"/>
                <w:sz w:val="28"/>
                <w:szCs w:val="28"/>
                <w:lang w:val="ru-RU" w:eastAsia="sr-Latn-CS"/>
              </w:rPr>
              <w:t xml:space="preserve">Зміцнення матеріально-технічної бази </w:t>
            </w:r>
            <w:r>
              <w:rPr>
                <w:rFonts w:ascii="Times New Roman" w:hAnsi="Times New Roman" w:cs="Times New Roman"/>
                <w:sz w:val="28"/>
                <w:szCs w:val="28"/>
                <w:lang w:eastAsia="sr-Latn-CS"/>
              </w:rPr>
              <w:t>Ляшківського</w:t>
            </w:r>
            <w:r>
              <w:rPr>
                <w:rFonts w:ascii="Times New Roman" w:hAnsi="Times New Roman" w:cs="Times New Roman"/>
                <w:sz w:val="28"/>
                <w:szCs w:val="28"/>
                <w:lang w:val="ru-RU" w:eastAsia="sr-Latn-CS"/>
              </w:rPr>
              <w:t xml:space="preserve"> сільського будинку культури, а саме: </w:t>
            </w:r>
          </w:p>
          <w:p w14:paraId="33051D3A" w14:textId="3992A5EF" w:rsidR="005B21F8" w:rsidRDefault="003E45E0">
            <w:pPr>
              <w:widowControl/>
              <w:ind w:firstLine="672"/>
              <w:jc w:val="both"/>
            </w:pPr>
            <w:r>
              <w:rPr>
                <w:rFonts w:ascii="Times New Roman" w:hAnsi="Times New Roman" w:cs="Times New Roman"/>
                <w:sz w:val="28"/>
                <w:szCs w:val="28"/>
                <w:lang w:val="ru-RU" w:eastAsia="sr-Latn-CS"/>
              </w:rPr>
              <w:t>Реалізація проектної пропозиції "</w:t>
            </w:r>
            <w:r>
              <w:rPr>
                <w:rFonts w:ascii="Times New Roman" w:hAnsi="Times New Roman" w:cs="Times New Roman"/>
                <w:sz w:val="28"/>
                <w:szCs w:val="28"/>
                <w:lang w:eastAsia="sr-Latn-CS"/>
              </w:rPr>
              <w:t>Капітальний ремонт  сільського будинку культури в с.Ляшківка</w:t>
            </w:r>
            <w:r>
              <w:rPr>
                <w:rFonts w:ascii="Times New Roman" w:hAnsi="Times New Roman" w:cs="Times New Roman"/>
                <w:sz w:val="28"/>
                <w:szCs w:val="28"/>
                <w:lang w:val="ru-RU" w:eastAsia="sr-Latn-CS"/>
              </w:rPr>
              <w:t xml:space="preserve">" (очікувана кошторисна вартість - </w:t>
            </w:r>
            <w:r w:rsidR="00591779">
              <w:rPr>
                <w:rFonts w:ascii="Times New Roman" w:hAnsi="Times New Roman" w:cs="Times New Roman"/>
                <w:sz w:val="28"/>
                <w:szCs w:val="28"/>
                <w:lang w:val="ru-RU" w:eastAsia="sr-Latn-CS"/>
              </w:rPr>
              <w:t>2</w:t>
            </w:r>
            <w:r>
              <w:rPr>
                <w:rFonts w:ascii="Times New Roman" w:hAnsi="Times New Roman" w:cs="Times New Roman"/>
                <w:sz w:val="28"/>
                <w:szCs w:val="28"/>
                <w:lang w:eastAsia="sr-Latn-CS"/>
              </w:rPr>
              <w:t>500,0</w:t>
            </w:r>
            <w:r>
              <w:rPr>
                <w:rFonts w:ascii="Times New Roman" w:hAnsi="Times New Roman" w:cs="Times New Roman"/>
                <w:sz w:val="28"/>
                <w:szCs w:val="28"/>
                <w:lang w:val="ru-RU" w:eastAsia="sr-Latn-CS"/>
              </w:rPr>
              <w:t>тис.гривень).</w:t>
            </w:r>
          </w:p>
          <w:p w14:paraId="663F14CE" w14:textId="77777777" w:rsidR="005B21F8" w:rsidRDefault="003E45E0">
            <w:pPr>
              <w:widowControl/>
              <w:numPr>
                <w:ilvl w:val="0"/>
                <w:numId w:val="6"/>
              </w:numPr>
              <w:tabs>
                <w:tab w:val="left" w:pos="459"/>
              </w:tabs>
              <w:spacing w:line="216" w:lineRule="auto"/>
              <w:ind w:left="57" w:firstLine="0"/>
              <w:jc w:val="both"/>
              <w:rPr>
                <w:rFonts w:ascii="Times New Roman" w:hAnsi="Times New Roman" w:cs="Times New Roman"/>
                <w:sz w:val="28"/>
                <w:szCs w:val="28"/>
                <w:lang w:val="ru-RU" w:eastAsia="sr-Latn-CS"/>
              </w:rPr>
            </w:pPr>
            <w:r>
              <w:rPr>
                <w:rFonts w:ascii="Times New Roman" w:hAnsi="Times New Roman" w:cs="Times New Roman"/>
                <w:sz w:val="28"/>
                <w:szCs w:val="28"/>
                <w:lang w:val="ru-RU" w:eastAsia="sr-Latn-CS"/>
              </w:rPr>
              <w:t>Забезпечення проведення щорічно понад                 20 культурно-мистецьких заходів</w:t>
            </w:r>
          </w:p>
        </w:tc>
      </w:tr>
      <w:tr w:rsidR="005B21F8" w14:paraId="5614650A" w14:textId="77777777">
        <w:trPr>
          <w:trHeight w:val="2609"/>
        </w:trPr>
        <w:tc>
          <w:tcPr>
            <w:tcW w:w="2603" w:type="dxa"/>
            <w:tcBorders>
              <w:top w:val="single" w:sz="4" w:space="0" w:color="00000A"/>
              <w:left w:val="single" w:sz="4" w:space="0" w:color="00000A"/>
              <w:bottom w:val="single" w:sz="4" w:space="0" w:color="00000A"/>
              <w:right w:val="single" w:sz="4" w:space="0" w:color="00000A"/>
            </w:tcBorders>
            <w:shd w:val="clear" w:color="auto" w:fill="auto"/>
          </w:tcPr>
          <w:p w14:paraId="42322A81" w14:textId="77777777" w:rsidR="005B21F8" w:rsidRDefault="003E45E0">
            <w:pPr>
              <w:pStyle w:val="af"/>
              <w:spacing w:line="276" w:lineRule="auto"/>
              <w:rPr>
                <w:rFonts w:ascii="Times New Roman" w:hAnsi="Times New Roman" w:cs="Times New Roman"/>
                <w:sz w:val="28"/>
                <w:szCs w:val="28"/>
                <w:lang w:eastAsia="ru-RU"/>
              </w:rPr>
            </w:pPr>
            <w:r>
              <w:rPr>
                <w:rFonts w:ascii="Times New Roman" w:hAnsi="Times New Roman" w:cs="Times New Roman"/>
                <w:sz w:val="28"/>
                <w:szCs w:val="28"/>
                <w:lang w:eastAsia="sr-Latn-CS"/>
              </w:rPr>
              <w:t>1</w:t>
            </w:r>
            <w:r>
              <w:rPr>
                <w:rFonts w:ascii="Times New Roman" w:hAnsi="Times New Roman" w:cs="Times New Roman"/>
                <w:sz w:val="28"/>
                <w:szCs w:val="28"/>
                <w:lang w:eastAsia="ru-RU"/>
              </w:rPr>
              <w:t>.4.3. Створення сприятливих умов для занять населення фізичною культурою і спортом</w:t>
            </w:r>
          </w:p>
          <w:p w14:paraId="19956996" w14:textId="77777777" w:rsidR="005B21F8" w:rsidRDefault="005B21F8">
            <w:pPr>
              <w:widowControl/>
              <w:spacing w:after="160"/>
              <w:rPr>
                <w:rFonts w:ascii="Times New Roman" w:hAnsi="Times New Roman" w:cs="Times New Roman"/>
                <w:sz w:val="28"/>
                <w:szCs w:val="28"/>
                <w:lang w:val="ru-RU" w:eastAsia="sr-Latn-CS"/>
              </w:rPr>
            </w:pPr>
          </w:p>
        </w:tc>
        <w:tc>
          <w:tcPr>
            <w:tcW w:w="6433" w:type="dxa"/>
            <w:tcBorders>
              <w:top w:val="single" w:sz="4" w:space="0" w:color="00000A"/>
              <w:left w:val="single" w:sz="4" w:space="0" w:color="00000A"/>
              <w:bottom w:val="single" w:sz="4" w:space="0" w:color="00000A"/>
              <w:right w:val="single" w:sz="4" w:space="0" w:color="00000A"/>
            </w:tcBorders>
            <w:shd w:val="clear" w:color="auto" w:fill="auto"/>
          </w:tcPr>
          <w:p w14:paraId="1400675A" w14:textId="77777777" w:rsidR="005B21F8" w:rsidRDefault="005B21F8" w:rsidP="00591779">
            <w:pPr>
              <w:widowControl/>
              <w:tabs>
                <w:tab w:val="left" w:pos="459"/>
              </w:tabs>
              <w:jc w:val="both"/>
              <w:rPr>
                <w:rFonts w:ascii="Times New Roman" w:hAnsi="Times New Roman" w:cs="Times New Roman"/>
                <w:sz w:val="28"/>
                <w:szCs w:val="28"/>
                <w:lang w:eastAsia="sr-Latn-CS"/>
              </w:rPr>
            </w:pPr>
          </w:p>
          <w:p w14:paraId="6E89A296"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uk-UA"/>
              </w:rPr>
            </w:pPr>
            <w:r>
              <w:rPr>
                <w:rFonts w:ascii="Times New Roman" w:hAnsi="Times New Roman" w:cs="Times New Roman"/>
                <w:sz w:val="28"/>
                <w:szCs w:val="28"/>
                <w:lang w:val="ru-RU" w:eastAsia="en-US"/>
              </w:rPr>
              <w:t>Проведення щорічно понад п’яти комплексних спортивних заходів за участю учнівської та студентської молоді.</w:t>
            </w:r>
          </w:p>
          <w:p w14:paraId="312F4BDB" w14:textId="49F494C5" w:rsidR="005B21F8" w:rsidRDefault="003E45E0">
            <w:pPr>
              <w:widowControl/>
              <w:numPr>
                <w:ilvl w:val="0"/>
                <w:numId w:val="6"/>
              </w:numPr>
              <w:tabs>
                <w:tab w:val="left" w:pos="459"/>
              </w:tabs>
              <w:ind w:left="57" w:firstLine="0"/>
              <w:jc w:val="both"/>
            </w:pPr>
            <w:r>
              <w:rPr>
                <w:rFonts w:ascii="Times New Roman" w:hAnsi="Times New Roman" w:cs="Times New Roman"/>
                <w:sz w:val="28"/>
                <w:szCs w:val="28"/>
                <w:lang w:val="ru-RU" w:eastAsia="en-US"/>
              </w:rPr>
              <w:t>Забез</w:t>
            </w:r>
            <w:r>
              <w:rPr>
                <w:rFonts w:ascii="Times New Roman" w:hAnsi="Times New Roman" w:cs="Times New Roman"/>
                <w:sz w:val="28"/>
                <w:szCs w:val="28"/>
                <w:lang w:val="ru-RU" w:eastAsia="en-US"/>
              </w:rPr>
              <w:softHyphen/>
              <w:t>печення участі спортсменів ТГ на обласних та всеукраїнських змаганнях.</w:t>
            </w:r>
          </w:p>
          <w:p w14:paraId="7E7DD1AB" w14:textId="10E2DEC8" w:rsidR="005B21F8" w:rsidRDefault="005B21F8" w:rsidP="00591779">
            <w:pPr>
              <w:widowControl/>
              <w:tabs>
                <w:tab w:val="left" w:pos="459"/>
              </w:tabs>
              <w:ind w:left="57"/>
              <w:jc w:val="both"/>
            </w:pPr>
          </w:p>
          <w:p w14:paraId="3BE18768" w14:textId="77777777" w:rsidR="005B21F8" w:rsidRDefault="005B21F8">
            <w:pPr>
              <w:widowControl/>
              <w:ind w:left="57"/>
              <w:jc w:val="both"/>
              <w:rPr>
                <w:rFonts w:ascii="Times New Roman" w:hAnsi="Times New Roman" w:cs="Times New Roman"/>
                <w:sz w:val="2"/>
                <w:szCs w:val="2"/>
                <w:lang w:val="ru-RU" w:eastAsia="en-US"/>
              </w:rPr>
            </w:pPr>
          </w:p>
        </w:tc>
      </w:tr>
    </w:tbl>
    <w:p w14:paraId="12DA1635" w14:textId="77777777" w:rsidR="005B21F8" w:rsidRDefault="005B21F8" w:rsidP="00591779">
      <w:pPr>
        <w:pStyle w:val="12"/>
        <w:spacing w:after="200" w:line="240" w:lineRule="auto"/>
        <w:ind w:left="0"/>
        <w:jc w:val="both"/>
        <w:rPr>
          <w:rFonts w:ascii="Times New Roman" w:hAnsi="Times New Roman" w:cs="Times New Roman"/>
          <w:b/>
          <w:bCs/>
          <w:sz w:val="28"/>
          <w:szCs w:val="28"/>
        </w:rPr>
      </w:pPr>
    </w:p>
    <w:p w14:paraId="53929E4F" w14:textId="6A896BFB" w:rsidR="005B21F8" w:rsidRPr="00591779" w:rsidRDefault="003E45E0" w:rsidP="00591779">
      <w:pPr>
        <w:pStyle w:val="12"/>
        <w:spacing w:after="200" w:line="240" w:lineRule="auto"/>
        <w:ind w:left="644"/>
        <w:jc w:val="both"/>
        <w:rPr>
          <w:rFonts w:ascii="Times New Roman" w:hAnsi="Times New Roman" w:cs="Times New Roman"/>
          <w:b/>
          <w:bCs/>
          <w:sz w:val="28"/>
          <w:szCs w:val="28"/>
          <w:lang w:val="uk-UA"/>
        </w:rPr>
      </w:pPr>
      <w:r w:rsidRPr="00591779">
        <w:rPr>
          <w:rFonts w:ascii="Times New Roman" w:hAnsi="Times New Roman" w:cs="Times New Roman"/>
          <w:b/>
          <w:bCs/>
          <w:sz w:val="28"/>
          <w:szCs w:val="28"/>
          <w:lang w:val="uk-UA"/>
        </w:rPr>
        <w:t xml:space="preserve">4.2. Ціль 2: </w:t>
      </w:r>
      <w:r w:rsidRPr="00591779">
        <w:rPr>
          <w:rFonts w:ascii="Times New Roman" w:hAnsi="Times New Roman" w:cs="Times New Roman"/>
          <w:b/>
          <w:bCs/>
          <w:sz w:val="28"/>
          <w:szCs w:val="28"/>
        </w:rPr>
        <w:t>Забезпечення</w:t>
      </w:r>
      <w:r w:rsidR="00591779" w:rsidRPr="00591779">
        <w:rPr>
          <w:rFonts w:ascii="Times New Roman" w:hAnsi="Times New Roman" w:cs="Times New Roman"/>
          <w:b/>
          <w:bCs/>
          <w:sz w:val="28"/>
          <w:szCs w:val="28"/>
          <w:lang w:val="uk-UA"/>
        </w:rPr>
        <w:t xml:space="preserve"> </w:t>
      </w:r>
      <w:r w:rsidRPr="00591779">
        <w:rPr>
          <w:rFonts w:ascii="Times New Roman" w:hAnsi="Times New Roman" w:cs="Times New Roman"/>
          <w:b/>
          <w:bCs/>
          <w:sz w:val="28"/>
          <w:szCs w:val="28"/>
        </w:rPr>
        <w:t>екологічної та енергетичноїбезпеки ТГ.</w:t>
      </w:r>
    </w:p>
    <w:p w14:paraId="3AD0193C" w14:textId="77777777" w:rsidR="005B21F8" w:rsidRPr="00591779" w:rsidRDefault="003E45E0" w:rsidP="00591779">
      <w:pPr>
        <w:pStyle w:val="12"/>
        <w:numPr>
          <w:ilvl w:val="1"/>
          <w:numId w:val="8"/>
        </w:numPr>
        <w:spacing w:after="200" w:line="240" w:lineRule="auto"/>
        <w:ind w:left="0" w:firstLine="710"/>
        <w:jc w:val="both"/>
        <w:rPr>
          <w:rFonts w:ascii="Times New Roman" w:hAnsi="Times New Roman" w:cs="Times New Roman"/>
          <w:b/>
          <w:bCs/>
          <w:sz w:val="28"/>
          <w:szCs w:val="28"/>
        </w:rPr>
      </w:pPr>
      <w:r w:rsidRPr="00591779">
        <w:rPr>
          <w:rFonts w:ascii="Times New Roman" w:hAnsi="Times New Roman" w:cs="Times New Roman"/>
          <w:b/>
          <w:bCs/>
          <w:sz w:val="28"/>
          <w:szCs w:val="28"/>
        </w:rPr>
        <w:t>Створення умов для поліпшення стану довкілля та управління</w:t>
      </w:r>
      <w:r w:rsidRPr="00591779">
        <w:rPr>
          <w:rFonts w:ascii="Times New Roman" w:hAnsi="Times New Roman" w:cs="Times New Roman"/>
          <w:b/>
          <w:bCs/>
          <w:sz w:val="28"/>
          <w:szCs w:val="28"/>
          <w:lang w:val="uk-UA"/>
        </w:rPr>
        <w:t xml:space="preserve"> </w:t>
      </w:r>
      <w:r w:rsidRPr="00591779">
        <w:rPr>
          <w:rFonts w:ascii="Times New Roman" w:hAnsi="Times New Roman" w:cs="Times New Roman"/>
          <w:b/>
          <w:bCs/>
          <w:sz w:val="28"/>
          <w:szCs w:val="28"/>
        </w:rPr>
        <w:t>відходами</w:t>
      </w:r>
    </w:p>
    <w:p w14:paraId="5C64F926" w14:textId="35006768" w:rsidR="005B21F8" w:rsidRDefault="003E45E0">
      <w:pPr>
        <w:pStyle w:val="af"/>
        <w:ind w:firstLine="708"/>
        <w:jc w:val="both"/>
        <w:rPr>
          <w:rFonts w:ascii="Times New Roman" w:hAnsi="Times New Roman" w:cs="Times New Roman"/>
          <w:sz w:val="28"/>
          <w:szCs w:val="28"/>
          <w:lang w:val="uk-UA" w:eastAsia="uk-UA"/>
        </w:rPr>
      </w:pPr>
      <w:r w:rsidRPr="00591779">
        <w:rPr>
          <w:rFonts w:ascii="Times New Roman" w:hAnsi="Times New Roman" w:cs="Times New Roman"/>
          <w:sz w:val="28"/>
          <w:szCs w:val="28"/>
          <w:lang w:val="uk-UA" w:eastAsia="uk-UA"/>
        </w:rPr>
        <w:t>На сьогоднішній</w:t>
      </w:r>
      <w:r>
        <w:rPr>
          <w:rFonts w:ascii="Times New Roman" w:hAnsi="Times New Roman" w:cs="Times New Roman"/>
          <w:sz w:val="28"/>
          <w:szCs w:val="28"/>
          <w:lang w:val="uk-UA" w:eastAsia="uk-UA"/>
        </w:rPr>
        <w:t xml:space="preserve"> день назріла нагальна потреба ефективного і прискореного розв'язання завдань екологічної безпеки ТГ та переведення його економіки на модель сталого й еколого безпечного функціонування вже в найближчій перспективі. Першим кроком до цього буде створення належних умов для забезпечення санітарно-епідеміологічної безпеки населення. У переліку завдань не останнє місце посяде розвиток свідомості населення щодо </w:t>
      </w:r>
      <w:r>
        <w:rPr>
          <w:rFonts w:ascii="Times New Roman" w:hAnsi="Times New Roman" w:cs="Times New Roman"/>
          <w:sz w:val="28"/>
          <w:szCs w:val="28"/>
          <w:lang w:val="uk-UA" w:eastAsia="uk-UA"/>
        </w:rPr>
        <w:lastRenderedPageBreak/>
        <w:t>збереження та догляду за навколишнім середовищем. Особливий акцент буде зроблений на формуванні екологічної культури дітей та молоді.</w:t>
      </w:r>
    </w:p>
    <w:p w14:paraId="28B7054A" w14:textId="77777777" w:rsidR="005B21F8" w:rsidRDefault="003E45E0">
      <w:pPr>
        <w:pStyle w:val="af"/>
        <w:ind w:firstLine="708"/>
        <w:jc w:val="both"/>
        <w:rPr>
          <w:rFonts w:ascii="Times New Roman" w:hAnsi="Times New Roman" w:cs="Times New Roman"/>
          <w:sz w:val="28"/>
          <w:szCs w:val="28"/>
          <w:u w:val="single"/>
          <w:lang w:val="uk-UA" w:eastAsia="uk-UA"/>
        </w:rPr>
      </w:pPr>
      <w:r>
        <w:rPr>
          <w:rFonts w:ascii="Times New Roman" w:hAnsi="Times New Roman" w:cs="Times New Roman"/>
          <w:sz w:val="28"/>
          <w:szCs w:val="28"/>
          <w:u w:val="single"/>
          <w:lang w:val="uk-UA" w:eastAsia="uk-UA"/>
        </w:rPr>
        <w:t>Очікувані результати:</w:t>
      </w:r>
    </w:p>
    <w:p w14:paraId="1052C399"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підвищення екологічної культури населення.</w:t>
      </w:r>
    </w:p>
    <w:p w14:paraId="522684A5" w14:textId="77777777" w:rsidR="005B21F8" w:rsidRDefault="003E45E0">
      <w:pPr>
        <w:pStyle w:val="af"/>
        <w:ind w:firstLine="708"/>
        <w:jc w:val="both"/>
        <w:rPr>
          <w:rFonts w:ascii="Times New Roman" w:hAnsi="Times New Roman" w:cs="Times New Roman"/>
          <w:sz w:val="28"/>
          <w:szCs w:val="28"/>
          <w:u w:val="single"/>
          <w:lang w:val="uk-UA" w:eastAsia="uk-UA"/>
        </w:rPr>
      </w:pPr>
      <w:r>
        <w:rPr>
          <w:rFonts w:ascii="Times New Roman" w:hAnsi="Times New Roman" w:cs="Times New Roman"/>
          <w:sz w:val="28"/>
          <w:szCs w:val="28"/>
          <w:u w:val="single"/>
          <w:lang w:val="uk-UA" w:eastAsia="uk-UA"/>
        </w:rPr>
        <w:t>Індикатори:</w:t>
      </w:r>
    </w:p>
    <w:p w14:paraId="2ABB9365"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кількість екологічних навчальних курсів у програмах позашкільних та шкільних навчальних закладів;</w:t>
      </w:r>
    </w:p>
    <w:p w14:paraId="79126148"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охоплення населення послугами зі збирання ТПВ;</w:t>
      </w:r>
    </w:p>
    <w:p w14:paraId="512AEDF5"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наявність рекреаційних зон.</w:t>
      </w:r>
    </w:p>
    <w:tbl>
      <w:tblPr>
        <w:tblW w:w="9462" w:type="dxa"/>
        <w:tblInd w:w="-73" w:type="dxa"/>
        <w:tblCellMar>
          <w:left w:w="33" w:type="dxa"/>
        </w:tblCellMar>
        <w:tblLook w:val="00A0" w:firstRow="1" w:lastRow="0" w:firstColumn="1" w:lastColumn="0" w:noHBand="0" w:noVBand="0"/>
      </w:tblPr>
      <w:tblGrid>
        <w:gridCol w:w="2655"/>
        <w:gridCol w:w="6807"/>
      </w:tblGrid>
      <w:tr w:rsidR="005B21F8" w14:paraId="0C8A0BD0" w14:textId="77777777">
        <w:tc>
          <w:tcPr>
            <w:tcW w:w="2655" w:type="dxa"/>
            <w:tcBorders>
              <w:top w:val="single" w:sz="4" w:space="0" w:color="00000A"/>
              <w:left w:val="single" w:sz="4" w:space="0" w:color="00000A"/>
              <w:bottom w:val="single" w:sz="4" w:space="0" w:color="00000A"/>
              <w:right w:val="single" w:sz="4" w:space="0" w:color="00000A"/>
            </w:tcBorders>
            <w:shd w:val="clear" w:color="auto" w:fill="B6DDE8"/>
          </w:tcPr>
          <w:p w14:paraId="76F7B1EF"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sz w:val="28"/>
                <w:szCs w:val="28"/>
                <w:lang w:val="ru-RU" w:eastAsia="en-US"/>
              </w:rPr>
              <w:t>Завдання</w:t>
            </w:r>
          </w:p>
        </w:tc>
        <w:tc>
          <w:tcPr>
            <w:tcW w:w="6806" w:type="dxa"/>
            <w:tcBorders>
              <w:top w:val="single" w:sz="4" w:space="0" w:color="00000A"/>
              <w:left w:val="single" w:sz="4" w:space="0" w:color="00000A"/>
              <w:bottom w:val="single" w:sz="4" w:space="0" w:color="00000A"/>
              <w:right w:val="single" w:sz="4" w:space="0" w:color="00000A"/>
            </w:tcBorders>
            <w:shd w:val="clear" w:color="auto" w:fill="B6DDE8"/>
          </w:tcPr>
          <w:p w14:paraId="1772072D"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i/>
                <w:iCs/>
                <w:sz w:val="28"/>
                <w:szCs w:val="28"/>
                <w:lang w:val="ru-RU" w:eastAsia="en-US"/>
              </w:rPr>
              <w:t>Сфери реалізації проектів</w:t>
            </w:r>
          </w:p>
        </w:tc>
      </w:tr>
      <w:tr w:rsidR="005B21F8" w14:paraId="5B3CDDC2" w14:textId="77777777">
        <w:tc>
          <w:tcPr>
            <w:tcW w:w="2655" w:type="dxa"/>
            <w:tcBorders>
              <w:top w:val="single" w:sz="4" w:space="0" w:color="00000A"/>
              <w:left w:val="single" w:sz="4" w:space="0" w:color="00000A"/>
              <w:bottom w:val="single" w:sz="4" w:space="0" w:color="00000A"/>
              <w:right w:val="single" w:sz="4" w:space="0" w:color="00000A"/>
            </w:tcBorders>
            <w:shd w:val="clear" w:color="auto" w:fill="auto"/>
          </w:tcPr>
          <w:p w14:paraId="26F3E276" w14:textId="77777777" w:rsidR="005B21F8" w:rsidRDefault="003E45E0">
            <w:pPr>
              <w:widowControl/>
              <w:spacing w:after="160"/>
              <w:ind w:left="57"/>
              <w:rPr>
                <w:rFonts w:ascii="Times New Roman" w:hAnsi="Times New Roman" w:cs="Times New Roman"/>
                <w:sz w:val="28"/>
                <w:szCs w:val="28"/>
                <w:lang w:val="ru-RU" w:eastAsia="en-US"/>
              </w:rPr>
            </w:pPr>
            <w:r>
              <w:rPr>
                <w:rFonts w:ascii="Times New Roman" w:hAnsi="Times New Roman" w:cs="Times New Roman"/>
                <w:sz w:val="28"/>
                <w:szCs w:val="28"/>
                <w:lang w:eastAsia="en-US"/>
              </w:rPr>
              <w:t>2</w:t>
            </w:r>
            <w:r>
              <w:rPr>
                <w:rFonts w:ascii="Times New Roman" w:hAnsi="Times New Roman" w:cs="Times New Roman"/>
                <w:sz w:val="28"/>
                <w:szCs w:val="28"/>
                <w:lang w:val="ru-RU" w:eastAsia="en-US"/>
              </w:rPr>
              <w:t>.</w:t>
            </w:r>
            <w:r>
              <w:rPr>
                <w:rFonts w:ascii="Times New Roman" w:hAnsi="Times New Roman" w:cs="Times New Roman"/>
                <w:sz w:val="28"/>
                <w:szCs w:val="28"/>
                <w:lang w:eastAsia="en-US"/>
              </w:rPr>
              <w:t>1</w:t>
            </w:r>
            <w:r>
              <w:rPr>
                <w:rFonts w:ascii="Times New Roman" w:hAnsi="Times New Roman" w:cs="Times New Roman"/>
                <w:sz w:val="28"/>
                <w:szCs w:val="28"/>
                <w:lang w:val="ru-RU" w:eastAsia="en-US"/>
              </w:rPr>
              <w:t>.1. Формування екологічної культури населення</w:t>
            </w:r>
          </w:p>
        </w:tc>
        <w:tc>
          <w:tcPr>
            <w:tcW w:w="6806" w:type="dxa"/>
            <w:tcBorders>
              <w:top w:val="single" w:sz="4" w:space="0" w:color="00000A"/>
              <w:left w:val="single" w:sz="4" w:space="0" w:color="00000A"/>
              <w:bottom w:val="single" w:sz="4" w:space="0" w:color="00000A"/>
              <w:right w:val="single" w:sz="4" w:space="0" w:color="00000A"/>
            </w:tcBorders>
            <w:shd w:val="clear" w:color="auto" w:fill="auto"/>
          </w:tcPr>
          <w:p w14:paraId="75438FAC" w14:textId="6B8BD7D8" w:rsidR="005B21F8" w:rsidRDefault="003E45E0">
            <w:pPr>
              <w:widowControl/>
              <w:numPr>
                <w:ilvl w:val="0"/>
                <w:numId w:val="6"/>
              </w:numPr>
              <w:tabs>
                <w:tab w:val="left" w:pos="459"/>
              </w:tabs>
              <w:ind w:left="57" w:firstLine="0"/>
              <w:jc w:val="both"/>
            </w:pPr>
            <w:r>
              <w:rPr>
                <w:rFonts w:ascii="Times New Roman" w:hAnsi="Times New Roman" w:cs="Times New Roman"/>
                <w:sz w:val="28"/>
                <w:szCs w:val="28"/>
                <w:lang w:val="ru-RU" w:eastAsia="en-US"/>
              </w:rPr>
              <w:t>Розробка та впровадження концепції екологічної освіти в позашкільних та шкільних навчальних закладах ТГ.</w:t>
            </w:r>
          </w:p>
          <w:p w14:paraId="3BEBAC46" w14:textId="6EE47C3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Проведення серед населення ТГ просвітницької кампанії, спрямованої на підвищення культурип оводження з твердими побутовими відходами та з питань екологічної безпеки</w:t>
            </w:r>
          </w:p>
        </w:tc>
      </w:tr>
      <w:tr w:rsidR="005B21F8" w14:paraId="592D47EC" w14:textId="77777777">
        <w:trPr>
          <w:trHeight w:val="1266"/>
        </w:trPr>
        <w:tc>
          <w:tcPr>
            <w:tcW w:w="2655" w:type="dxa"/>
            <w:tcBorders>
              <w:top w:val="single" w:sz="4" w:space="0" w:color="00000A"/>
              <w:left w:val="single" w:sz="4" w:space="0" w:color="00000A"/>
              <w:bottom w:val="single" w:sz="4" w:space="0" w:color="00000A"/>
              <w:right w:val="single" w:sz="4" w:space="0" w:color="00000A"/>
            </w:tcBorders>
            <w:shd w:val="clear" w:color="auto" w:fill="auto"/>
          </w:tcPr>
          <w:p w14:paraId="49143DA2" w14:textId="77777777" w:rsidR="005B21F8" w:rsidRDefault="003E45E0">
            <w:pPr>
              <w:widowControl/>
              <w:spacing w:after="160"/>
              <w:ind w:left="57"/>
              <w:rPr>
                <w:rFonts w:ascii="Times New Roman" w:hAnsi="Times New Roman" w:cs="Times New Roman"/>
                <w:sz w:val="28"/>
                <w:szCs w:val="28"/>
                <w:lang w:eastAsia="en-US"/>
              </w:rPr>
            </w:pPr>
            <w:r>
              <w:rPr>
                <w:rFonts w:ascii="Times New Roman" w:hAnsi="Times New Roman" w:cs="Times New Roman"/>
                <w:sz w:val="28"/>
                <w:szCs w:val="28"/>
                <w:lang w:eastAsia="en-US"/>
              </w:rPr>
              <w:t xml:space="preserve">2.1.2. Поліпшення збору та утилізації ТПВ </w:t>
            </w:r>
          </w:p>
          <w:p w14:paraId="288D47BF" w14:textId="77777777" w:rsidR="005B21F8" w:rsidRDefault="005B21F8">
            <w:pPr>
              <w:widowControl/>
              <w:spacing w:after="160"/>
              <w:ind w:left="57"/>
              <w:rPr>
                <w:rFonts w:ascii="Times New Roman" w:hAnsi="Times New Roman" w:cs="Times New Roman"/>
                <w:sz w:val="28"/>
                <w:szCs w:val="28"/>
                <w:lang w:eastAsia="en-US"/>
              </w:rPr>
            </w:pPr>
          </w:p>
          <w:p w14:paraId="4F062056" w14:textId="77777777" w:rsidR="005B21F8" w:rsidRDefault="005B21F8">
            <w:pPr>
              <w:widowControl/>
              <w:spacing w:after="160"/>
              <w:ind w:left="57"/>
              <w:rPr>
                <w:rFonts w:ascii="Times New Roman" w:hAnsi="Times New Roman" w:cs="Times New Roman"/>
                <w:sz w:val="28"/>
                <w:szCs w:val="28"/>
                <w:lang w:eastAsia="en-US"/>
              </w:rPr>
            </w:pPr>
          </w:p>
        </w:tc>
        <w:tc>
          <w:tcPr>
            <w:tcW w:w="6806" w:type="dxa"/>
            <w:tcBorders>
              <w:top w:val="single" w:sz="4" w:space="0" w:color="00000A"/>
              <w:left w:val="single" w:sz="4" w:space="0" w:color="00000A"/>
              <w:bottom w:val="single" w:sz="4" w:space="0" w:color="00000A"/>
              <w:right w:val="single" w:sz="4" w:space="0" w:color="00000A"/>
            </w:tcBorders>
            <w:shd w:val="clear" w:color="auto" w:fill="auto"/>
          </w:tcPr>
          <w:p w14:paraId="391354B1" w14:textId="4E7E48D5"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Розроблення та затвердження ТГ схеми санітарного очищення населених пунктів відповідно до Закону України  "Про відходи".</w:t>
            </w:r>
          </w:p>
          <w:p w14:paraId="35A4CEC9" w14:textId="5DBD0126" w:rsidR="005B21F8" w:rsidRDefault="003E45E0">
            <w:pPr>
              <w:widowControl/>
              <w:numPr>
                <w:ilvl w:val="0"/>
                <w:numId w:val="6"/>
              </w:numPr>
              <w:tabs>
                <w:tab w:val="left" w:pos="459"/>
              </w:tabs>
              <w:ind w:left="57" w:firstLine="0"/>
              <w:jc w:val="both"/>
            </w:pPr>
            <w:r>
              <w:rPr>
                <w:rFonts w:ascii="Times New Roman" w:hAnsi="Times New Roman" w:cs="Times New Roman"/>
                <w:sz w:val="28"/>
                <w:szCs w:val="28"/>
                <w:lang w:val="ru-RU" w:eastAsia="en-US"/>
              </w:rPr>
              <w:t xml:space="preserve">Забезпечення населених пунктів Ляшківської ТГ технікою та обладнанням  для санітарної очистки, а саме : для упередження виникнення несанкціонованих сміттєзвалищ та засмічення територій населених пунктів – </w:t>
            </w:r>
            <w:r>
              <w:rPr>
                <w:rFonts w:ascii="Times New Roman" w:hAnsi="Times New Roman" w:cs="Times New Roman"/>
                <w:sz w:val="28"/>
                <w:szCs w:val="28"/>
                <w:lang w:eastAsia="en-US"/>
              </w:rPr>
              <w:t>придбання сміттєвозу ГАЗ 3309 МБЗ -7,5 (очікувана кошторисна вартість – 1500,0 тис.гривень)</w:t>
            </w:r>
          </w:p>
          <w:p w14:paraId="0E9DCF9C" w14:textId="36E1EC9E"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 xml:space="preserve">Охоплення населених пунктів Ляшківської ТГ послугами із збирання ТПВ </w:t>
            </w:r>
          </w:p>
          <w:p w14:paraId="57325E4D" w14:textId="77777777" w:rsidR="005B21F8" w:rsidRDefault="005B21F8">
            <w:pPr>
              <w:widowControl/>
              <w:ind w:left="57"/>
              <w:jc w:val="both"/>
              <w:rPr>
                <w:rFonts w:ascii="Times New Roman" w:hAnsi="Times New Roman" w:cs="Times New Roman"/>
                <w:sz w:val="2"/>
                <w:szCs w:val="2"/>
                <w:lang w:val="ru-RU" w:eastAsia="en-US"/>
              </w:rPr>
            </w:pPr>
          </w:p>
          <w:p w14:paraId="42588684" w14:textId="77777777" w:rsidR="005B21F8" w:rsidRDefault="005B21F8">
            <w:pPr>
              <w:widowControl/>
              <w:tabs>
                <w:tab w:val="left" w:pos="459"/>
              </w:tabs>
              <w:ind w:left="701"/>
              <w:jc w:val="both"/>
              <w:rPr>
                <w:rFonts w:ascii="Times New Roman" w:hAnsi="Times New Roman" w:cs="Times New Roman"/>
                <w:sz w:val="2"/>
                <w:szCs w:val="2"/>
                <w:lang w:val="ru-RU" w:eastAsia="en-US"/>
              </w:rPr>
            </w:pPr>
          </w:p>
        </w:tc>
      </w:tr>
      <w:tr w:rsidR="005B21F8" w14:paraId="5854CAAF" w14:textId="77777777">
        <w:tc>
          <w:tcPr>
            <w:tcW w:w="2655" w:type="dxa"/>
            <w:tcBorders>
              <w:top w:val="single" w:sz="4" w:space="0" w:color="00000A"/>
              <w:left w:val="single" w:sz="4" w:space="0" w:color="00000A"/>
              <w:bottom w:val="single" w:sz="4" w:space="0" w:color="00000A"/>
              <w:right w:val="single" w:sz="4" w:space="0" w:color="00000A"/>
            </w:tcBorders>
            <w:shd w:val="clear" w:color="auto" w:fill="auto"/>
          </w:tcPr>
          <w:p w14:paraId="392D1DFF" w14:textId="77777777" w:rsidR="005B21F8" w:rsidRDefault="003E45E0">
            <w:pPr>
              <w:widowControl/>
              <w:spacing w:after="160"/>
              <w:ind w:left="57"/>
              <w:rPr>
                <w:rFonts w:ascii="Times New Roman" w:hAnsi="Times New Roman" w:cs="Times New Roman"/>
                <w:sz w:val="28"/>
                <w:szCs w:val="28"/>
                <w:lang w:val="ru-RU" w:eastAsia="en-US"/>
              </w:rPr>
            </w:pPr>
            <w:r>
              <w:rPr>
                <w:rFonts w:ascii="Times New Roman" w:hAnsi="Times New Roman" w:cs="Times New Roman"/>
                <w:sz w:val="28"/>
                <w:szCs w:val="28"/>
                <w:lang w:eastAsia="en-US"/>
              </w:rPr>
              <w:t>2</w:t>
            </w:r>
            <w:r>
              <w:rPr>
                <w:rFonts w:ascii="Times New Roman" w:hAnsi="Times New Roman" w:cs="Times New Roman"/>
                <w:sz w:val="28"/>
                <w:szCs w:val="28"/>
                <w:lang w:val="ru-RU" w:eastAsia="en-US"/>
              </w:rPr>
              <w:t>.</w:t>
            </w:r>
            <w:r>
              <w:rPr>
                <w:rFonts w:ascii="Times New Roman" w:hAnsi="Times New Roman" w:cs="Times New Roman"/>
                <w:sz w:val="28"/>
                <w:szCs w:val="28"/>
                <w:lang w:eastAsia="en-US"/>
              </w:rPr>
              <w:t>1</w:t>
            </w:r>
            <w:r>
              <w:rPr>
                <w:rFonts w:ascii="Times New Roman" w:hAnsi="Times New Roman" w:cs="Times New Roman"/>
                <w:sz w:val="28"/>
                <w:szCs w:val="28"/>
                <w:lang w:val="ru-RU" w:eastAsia="en-US"/>
              </w:rPr>
              <w:t xml:space="preserve">.3. Розвиток екомережі та рекреаційних зон </w:t>
            </w:r>
          </w:p>
        </w:tc>
        <w:tc>
          <w:tcPr>
            <w:tcW w:w="6806" w:type="dxa"/>
            <w:tcBorders>
              <w:top w:val="single" w:sz="4" w:space="0" w:color="00000A"/>
              <w:left w:val="single" w:sz="4" w:space="0" w:color="00000A"/>
              <w:bottom w:val="single" w:sz="4" w:space="0" w:color="00000A"/>
              <w:right w:val="single" w:sz="4" w:space="0" w:color="00000A"/>
            </w:tcBorders>
            <w:shd w:val="clear" w:color="auto" w:fill="auto"/>
          </w:tcPr>
          <w:p w14:paraId="12E4A3BE" w14:textId="143F2CC3" w:rsidR="005B21F8" w:rsidRDefault="003E45E0">
            <w:pPr>
              <w:widowControl/>
              <w:numPr>
                <w:ilvl w:val="0"/>
                <w:numId w:val="6"/>
              </w:numPr>
              <w:tabs>
                <w:tab w:val="left" w:pos="459"/>
              </w:tabs>
              <w:spacing w:line="216" w:lineRule="auto"/>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Виділення в натурі (на місцевості) межі існуючого природно-заповідного фонду ТГ, а саме об'єкту: декоративний "Сад" в селі Ляшківка, загальною площею 40 га</w:t>
            </w:r>
          </w:p>
          <w:p w14:paraId="686A7D46" w14:textId="77777777" w:rsidR="005B21F8" w:rsidRDefault="005B21F8">
            <w:pPr>
              <w:widowControl/>
              <w:ind w:left="57"/>
              <w:jc w:val="both"/>
              <w:rPr>
                <w:rFonts w:ascii="Times New Roman" w:hAnsi="Times New Roman" w:cs="Times New Roman"/>
                <w:sz w:val="28"/>
                <w:szCs w:val="28"/>
                <w:lang w:val="ru-RU" w:eastAsia="en-US"/>
              </w:rPr>
            </w:pPr>
          </w:p>
        </w:tc>
      </w:tr>
    </w:tbl>
    <w:p w14:paraId="5AE3E19E" w14:textId="77777777" w:rsidR="00591779" w:rsidRDefault="00591779" w:rsidP="00750055">
      <w:pPr>
        <w:pStyle w:val="12"/>
        <w:spacing w:after="200" w:line="240" w:lineRule="auto"/>
        <w:ind w:left="0"/>
        <w:jc w:val="both"/>
        <w:rPr>
          <w:rFonts w:ascii="Times New Roman" w:hAnsi="Times New Roman" w:cs="Times New Roman"/>
          <w:b/>
          <w:bCs/>
          <w:sz w:val="28"/>
          <w:szCs w:val="28"/>
          <w:lang w:val="uk-UA"/>
        </w:rPr>
      </w:pPr>
    </w:p>
    <w:p w14:paraId="6F08F2D9" w14:textId="772530E5" w:rsidR="005B21F8" w:rsidRDefault="00591779" w:rsidP="00591779">
      <w:pPr>
        <w:pStyle w:val="12"/>
        <w:spacing w:after="200" w:line="240" w:lineRule="auto"/>
        <w:ind w:left="0"/>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                        2.2 </w:t>
      </w:r>
      <w:r w:rsidR="003E45E0">
        <w:rPr>
          <w:rFonts w:ascii="Times New Roman" w:hAnsi="Times New Roman" w:cs="Times New Roman"/>
          <w:b/>
          <w:bCs/>
          <w:sz w:val="28"/>
          <w:szCs w:val="28"/>
          <w:lang w:val="uk-UA"/>
        </w:rPr>
        <w:t>Енергоефективність та енергозбереження</w:t>
      </w:r>
    </w:p>
    <w:p w14:paraId="45597122" w14:textId="68D1C151"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 xml:space="preserve">Постійне зростання цін на енергоресурси висуває на перше місце пріоритетність заходів щодо упровадження енергозберігаючої політики в  ТГ та пошуку енергоефективних технологій виробництва. </w:t>
      </w:r>
    </w:p>
    <w:p w14:paraId="1355FA66" w14:textId="77777777" w:rsidR="005B21F8" w:rsidRDefault="003E45E0">
      <w:pPr>
        <w:pStyle w:val="af"/>
        <w:ind w:firstLine="708"/>
        <w:jc w:val="both"/>
        <w:rPr>
          <w:rFonts w:ascii="Times New Roman" w:hAnsi="Times New Roman" w:cs="Times New Roman"/>
          <w:sz w:val="28"/>
          <w:szCs w:val="28"/>
          <w:u w:val="single"/>
          <w:lang w:val="uk-UA" w:eastAsia="uk-UA"/>
        </w:rPr>
      </w:pPr>
      <w:r>
        <w:rPr>
          <w:rFonts w:ascii="Times New Roman" w:hAnsi="Times New Roman" w:cs="Times New Roman"/>
          <w:sz w:val="28"/>
          <w:szCs w:val="28"/>
          <w:u w:val="single"/>
          <w:lang w:val="uk-UA" w:eastAsia="uk-UA"/>
        </w:rPr>
        <w:t>Очікувані результати:</w:t>
      </w:r>
    </w:p>
    <w:p w14:paraId="6473D4BF"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досягнення максимальної ефективності використання паливно-енергетичних ресурсів;</w:t>
      </w:r>
    </w:p>
    <w:p w14:paraId="4AB59E58"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заощадження бюджетних коштів.</w:t>
      </w:r>
    </w:p>
    <w:p w14:paraId="34887295" w14:textId="77777777" w:rsidR="005B21F8" w:rsidRDefault="003E45E0">
      <w:pPr>
        <w:pStyle w:val="af"/>
        <w:ind w:firstLine="708"/>
        <w:jc w:val="both"/>
        <w:rPr>
          <w:rFonts w:ascii="Times New Roman" w:hAnsi="Times New Roman" w:cs="Times New Roman"/>
          <w:sz w:val="28"/>
          <w:szCs w:val="28"/>
          <w:u w:val="single"/>
          <w:lang w:val="uk-UA" w:eastAsia="uk-UA"/>
        </w:rPr>
      </w:pPr>
      <w:r>
        <w:rPr>
          <w:rFonts w:ascii="Times New Roman" w:hAnsi="Times New Roman" w:cs="Times New Roman"/>
          <w:sz w:val="28"/>
          <w:szCs w:val="28"/>
          <w:u w:val="single"/>
          <w:lang w:val="uk-UA" w:eastAsia="uk-UA"/>
        </w:rPr>
        <w:t>Індикатори:</w:t>
      </w:r>
    </w:p>
    <w:p w14:paraId="71A08515" w14:textId="77777777" w:rsidR="005B21F8" w:rsidRDefault="003E45E0">
      <w:pPr>
        <w:pStyle w:val="af"/>
        <w:ind w:firstLine="708"/>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рівень використання газу в загальному обсязі енергоспоживання.</w:t>
      </w:r>
    </w:p>
    <w:tbl>
      <w:tblPr>
        <w:tblW w:w="9320" w:type="dxa"/>
        <w:tblInd w:w="-73" w:type="dxa"/>
        <w:tblCellMar>
          <w:left w:w="33" w:type="dxa"/>
        </w:tblCellMar>
        <w:tblLook w:val="00A0" w:firstRow="1" w:lastRow="0" w:firstColumn="1" w:lastColumn="0" w:noHBand="0" w:noVBand="0"/>
      </w:tblPr>
      <w:tblGrid>
        <w:gridCol w:w="2672"/>
        <w:gridCol w:w="6648"/>
      </w:tblGrid>
      <w:tr w:rsidR="005B21F8" w14:paraId="2758C017" w14:textId="77777777">
        <w:tc>
          <w:tcPr>
            <w:tcW w:w="2672" w:type="dxa"/>
            <w:tcBorders>
              <w:top w:val="single" w:sz="4" w:space="0" w:color="00000A"/>
              <w:left w:val="single" w:sz="4" w:space="0" w:color="00000A"/>
              <w:bottom w:val="single" w:sz="4" w:space="0" w:color="00000A"/>
              <w:right w:val="single" w:sz="4" w:space="0" w:color="00000A"/>
            </w:tcBorders>
            <w:shd w:val="clear" w:color="auto" w:fill="B6DDE8"/>
          </w:tcPr>
          <w:p w14:paraId="361E775B"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sz w:val="28"/>
                <w:szCs w:val="28"/>
                <w:lang w:val="ru-RU" w:eastAsia="en-US"/>
              </w:rPr>
              <w:t>Завдання</w:t>
            </w:r>
          </w:p>
        </w:tc>
        <w:tc>
          <w:tcPr>
            <w:tcW w:w="6647" w:type="dxa"/>
            <w:tcBorders>
              <w:top w:val="single" w:sz="4" w:space="0" w:color="00000A"/>
              <w:left w:val="single" w:sz="4" w:space="0" w:color="00000A"/>
              <w:bottom w:val="single" w:sz="4" w:space="0" w:color="00000A"/>
              <w:right w:val="single" w:sz="4" w:space="0" w:color="00000A"/>
            </w:tcBorders>
            <w:shd w:val="clear" w:color="auto" w:fill="B6DDE8"/>
          </w:tcPr>
          <w:p w14:paraId="49D5BA4C"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i/>
                <w:iCs/>
                <w:sz w:val="28"/>
                <w:szCs w:val="28"/>
                <w:lang w:val="ru-RU" w:eastAsia="en-US"/>
              </w:rPr>
              <w:t>Сфери реалізації проектів</w:t>
            </w:r>
          </w:p>
        </w:tc>
      </w:tr>
      <w:tr w:rsidR="005B21F8" w14:paraId="3C32F9A7" w14:textId="77777777">
        <w:tc>
          <w:tcPr>
            <w:tcW w:w="2672" w:type="dxa"/>
            <w:tcBorders>
              <w:top w:val="single" w:sz="4" w:space="0" w:color="00000A"/>
              <w:left w:val="single" w:sz="4" w:space="0" w:color="00000A"/>
              <w:bottom w:val="single" w:sz="4" w:space="0" w:color="00000A"/>
              <w:right w:val="single" w:sz="4" w:space="0" w:color="00000A"/>
            </w:tcBorders>
            <w:shd w:val="clear" w:color="auto" w:fill="auto"/>
          </w:tcPr>
          <w:p w14:paraId="12CDFAF7" w14:textId="77777777" w:rsidR="005B21F8" w:rsidRDefault="003E45E0">
            <w:pPr>
              <w:widowControl/>
              <w:spacing w:after="160" w:line="216" w:lineRule="auto"/>
              <w:ind w:left="57"/>
              <w:rPr>
                <w:rFonts w:ascii="Times New Roman" w:hAnsi="Times New Roman" w:cs="Times New Roman"/>
                <w:sz w:val="28"/>
                <w:szCs w:val="28"/>
                <w:lang w:val="ru-RU" w:eastAsia="en-US"/>
              </w:rPr>
            </w:pPr>
            <w:r>
              <w:rPr>
                <w:rFonts w:ascii="Times New Roman" w:hAnsi="Times New Roman" w:cs="Times New Roman"/>
                <w:sz w:val="28"/>
                <w:szCs w:val="28"/>
                <w:lang w:eastAsia="en-US"/>
              </w:rPr>
              <w:lastRenderedPageBreak/>
              <w:t>2</w:t>
            </w:r>
            <w:r>
              <w:rPr>
                <w:rFonts w:ascii="Times New Roman" w:hAnsi="Times New Roman" w:cs="Times New Roman"/>
                <w:sz w:val="28"/>
                <w:szCs w:val="28"/>
                <w:lang w:val="ru-RU" w:eastAsia="en-US"/>
              </w:rPr>
              <w:t>.</w:t>
            </w:r>
            <w:r>
              <w:rPr>
                <w:rFonts w:ascii="Times New Roman" w:hAnsi="Times New Roman" w:cs="Times New Roman"/>
                <w:sz w:val="28"/>
                <w:szCs w:val="28"/>
                <w:lang w:eastAsia="en-US"/>
              </w:rPr>
              <w:t>2</w:t>
            </w:r>
            <w:r>
              <w:rPr>
                <w:rFonts w:ascii="Times New Roman" w:hAnsi="Times New Roman" w:cs="Times New Roman"/>
                <w:sz w:val="28"/>
                <w:szCs w:val="28"/>
                <w:lang w:val="ru-RU" w:eastAsia="en-US"/>
              </w:rPr>
              <w:t>.</w:t>
            </w:r>
            <w:r>
              <w:rPr>
                <w:rFonts w:ascii="Times New Roman" w:hAnsi="Times New Roman" w:cs="Times New Roman"/>
                <w:sz w:val="28"/>
                <w:szCs w:val="28"/>
                <w:lang w:eastAsia="en-US"/>
              </w:rPr>
              <w:t>1</w:t>
            </w:r>
            <w:r>
              <w:rPr>
                <w:rFonts w:ascii="Times New Roman" w:hAnsi="Times New Roman" w:cs="Times New Roman"/>
                <w:sz w:val="28"/>
                <w:szCs w:val="28"/>
                <w:lang w:val="ru-RU" w:eastAsia="en-US"/>
              </w:rPr>
              <w:t>.Упровадження енергоефективних заходів, раціональне використання енергетичних ресурсів</w:t>
            </w:r>
          </w:p>
        </w:tc>
        <w:tc>
          <w:tcPr>
            <w:tcW w:w="6647" w:type="dxa"/>
            <w:tcBorders>
              <w:top w:val="single" w:sz="4" w:space="0" w:color="00000A"/>
              <w:left w:val="single" w:sz="4" w:space="0" w:color="00000A"/>
              <w:bottom w:val="single" w:sz="4" w:space="0" w:color="00000A"/>
              <w:right w:val="single" w:sz="4" w:space="0" w:color="00000A"/>
            </w:tcBorders>
            <w:shd w:val="clear" w:color="auto" w:fill="auto"/>
          </w:tcPr>
          <w:p w14:paraId="03218996" w14:textId="77777777" w:rsidR="005B21F8" w:rsidRDefault="003E45E0">
            <w:pPr>
              <w:widowControl/>
              <w:numPr>
                <w:ilvl w:val="0"/>
                <w:numId w:val="6"/>
              </w:numPr>
              <w:tabs>
                <w:tab w:val="left" w:pos="459"/>
              </w:tabs>
              <w:spacing w:line="216" w:lineRule="auto"/>
              <w:ind w:left="57" w:firstLine="0"/>
              <w:jc w:val="both"/>
            </w:pPr>
            <w:r>
              <w:rPr>
                <w:rFonts w:ascii="Times New Roman" w:hAnsi="Times New Roman" w:cs="Times New Roman"/>
                <w:sz w:val="28"/>
                <w:szCs w:val="28"/>
                <w:lang w:val="ru-RU" w:eastAsia="en-US"/>
              </w:rPr>
              <w:t>Проведення енергозберігаючих заходів за проектом:</w:t>
            </w:r>
          </w:p>
          <w:p w14:paraId="38A7E748" w14:textId="77777777" w:rsidR="005B21F8" w:rsidRDefault="003E45E0">
            <w:pPr>
              <w:pStyle w:val="12"/>
              <w:spacing w:after="0"/>
              <w:ind w:left="0"/>
              <w:contextualSpacing/>
            </w:pPr>
            <w:r>
              <w:rPr>
                <w:rFonts w:ascii="Times New Roman" w:hAnsi="Times New Roman" w:cs="Times New Roman"/>
                <w:sz w:val="28"/>
                <w:szCs w:val="28"/>
                <w:lang w:val="uk-UA"/>
              </w:rPr>
              <w:t xml:space="preserve"> Реконструкція системи опалення Ляшківської ЗОШ І-ІІІ ступенів за адресою: с.Ляшківка, вул.Центральна, 3 Царичанського району Дніпропетровської області "</w:t>
            </w:r>
          </w:p>
          <w:p w14:paraId="1C6079F2" w14:textId="77777777" w:rsidR="005B21F8" w:rsidRDefault="005B21F8">
            <w:pPr>
              <w:pStyle w:val="31"/>
              <w:spacing w:line="276" w:lineRule="auto"/>
              <w:rPr>
                <w:rFonts w:ascii="Times New Roman" w:hAnsi="Times New Roman" w:cs="Times New Roman"/>
                <w:sz w:val="2"/>
                <w:szCs w:val="2"/>
                <w:lang w:eastAsia="sr-Latn-CS"/>
              </w:rPr>
            </w:pPr>
          </w:p>
        </w:tc>
      </w:tr>
    </w:tbl>
    <w:p w14:paraId="0AA0531D" w14:textId="77777777" w:rsidR="005B21F8" w:rsidRDefault="003E45E0">
      <w:pPr>
        <w:widowControl/>
        <w:spacing w:after="200"/>
        <w:jc w:val="both"/>
      </w:pPr>
      <w:r>
        <w:rPr>
          <w:rFonts w:ascii="Times New Roman" w:hAnsi="Times New Roman" w:cs="Times New Roman"/>
          <w:b/>
          <w:bCs/>
          <w:sz w:val="28"/>
          <w:szCs w:val="28"/>
          <w:lang w:eastAsia="en-US"/>
        </w:rPr>
        <w:t xml:space="preserve">              4.3. Ціль 3: </w:t>
      </w:r>
      <w:r>
        <w:rPr>
          <w:rFonts w:ascii="Times New Roman" w:hAnsi="Times New Roman" w:cs="Times New Roman"/>
          <w:b/>
          <w:bCs/>
          <w:sz w:val="28"/>
          <w:szCs w:val="28"/>
          <w:lang w:val="ru-RU" w:eastAsia="en-US"/>
        </w:rPr>
        <w:t>Удосконалення розвитку людського капіталу.</w:t>
      </w:r>
    </w:p>
    <w:p w14:paraId="43A13209" w14:textId="77777777" w:rsidR="005B21F8" w:rsidRDefault="003E45E0">
      <w:pPr>
        <w:widowControl/>
        <w:spacing w:after="200"/>
        <w:ind w:firstLine="708"/>
        <w:jc w:val="both"/>
        <w:rPr>
          <w:rFonts w:ascii="Times New Roman" w:hAnsi="Times New Roman" w:cs="Times New Roman"/>
          <w:b/>
          <w:bCs/>
          <w:sz w:val="28"/>
          <w:szCs w:val="28"/>
          <w:lang w:val="ru-RU" w:eastAsia="en-US"/>
        </w:rPr>
      </w:pPr>
      <w:r>
        <w:rPr>
          <w:rFonts w:ascii="Times New Roman" w:hAnsi="Times New Roman" w:cs="Times New Roman"/>
          <w:b/>
          <w:bCs/>
          <w:sz w:val="28"/>
          <w:szCs w:val="28"/>
          <w:lang w:eastAsia="en-US"/>
        </w:rPr>
        <w:t xml:space="preserve">3.1. </w:t>
      </w:r>
      <w:r>
        <w:rPr>
          <w:rFonts w:ascii="Times New Roman" w:hAnsi="Times New Roman" w:cs="Times New Roman"/>
          <w:b/>
          <w:bCs/>
          <w:sz w:val="28"/>
          <w:szCs w:val="28"/>
          <w:lang w:val="ru-RU" w:eastAsia="en-US"/>
        </w:rPr>
        <w:t>Підвищення громадської активності мешканців</w:t>
      </w:r>
    </w:p>
    <w:tbl>
      <w:tblPr>
        <w:tblW w:w="9237" w:type="dxa"/>
        <w:tblInd w:w="-73" w:type="dxa"/>
        <w:tblCellMar>
          <w:left w:w="33" w:type="dxa"/>
        </w:tblCellMar>
        <w:tblLook w:val="00A0" w:firstRow="1" w:lastRow="0" w:firstColumn="1" w:lastColumn="0" w:noHBand="0" w:noVBand="0"/>
      </w:tblPr>
      <w:tblGrid>
        <w:gridCol w:w="2488"/>
        <w:gridCol w:w="6749"/>
      </w:tblGrid>
      <w:tr w:rsidR="005B21F8" w14:paraId="1CC68006" w14:textId="77777777">
        <w:tc>
          <w:tcPr>
            <w:tcW w:w="2488" w:type="dxa"/>
            <w:tcBorders>
              <w:top w:val="single" w:sz="4" w:space="0" w:color="00000A"/>
              <w:left w:val="single" w:sz="4" w:space="0" w:color="00000A"/>
              <w:bottom w:val="single" w:sz="4" w:space="0" w:color="00000A"/>
              <w:right w:val="single" w:sz="4" w:space="0" w:color="00000A"/>
            </w:tcBorders>
            <w:shd w:val="clear" w:color="auto" w:fill="B6DDE8"/>
          </w:tcPr>
          <w:p w14:paraId="1A096D72"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sz w:val="28"/>
                <w:szCs w:val="28"/>
                <w:lang w:val="ru-RU" w:eastAsia="en-US"/>
              </w:rPr>
              <w:t>Завдання</w:t>
            </w:r>
          </w:p>
        </w:tc>
        <w:tc>
          <w:tcPr>
            <w:tcW w:w="6748" w:type="dxa"/>
            <w:tcBorders>
              <w:top w:val="single" w:sz="4" w:space="0" w:color="00000A"/>
              <w:left w:val="single" w:sz="4" w:space="0" w:color="00000A"/>
              <w:bottom w:val="single" w:sz="4" w:space="0" w:color="00000A"/>
              <w:right w:val="single" w:sz="4" w:space="0" w:color="00000A"/>
            </w:tcBorders>
            <w:shd w:val="clear" w:color="auto" w:fill="B6DDE8"/>
          </w:tcPr>
          <w:p w14:paraId="76B870A6"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i/>
                <w:iCs/>
                <w:sz w:val="28"/>
                <w:szCs w:val="28"/>
                <w:lang w:val="ru-RU" w:eastAsia="en-US"/>
              </w:rPr>
              <w:t>Сфери реалізації проектів</w:t>
            </w:r>
          </w:p>
        </w:tc>
      </w:tr>
      <w:tr w:rsidR="005B21F8" w14:paraId="4271AF2C" w14:textId="77777777">
        <w:tc>
          <w:tcPr>
            <w:tcW w:w="2488" w:type="dxa"/>
            <w:tcBorders>
              <w:top w:val="single" w:sz="4" w:space="0" w:color="00000A"/>
              <w:left w:val="single" w:sz="4" w:space="0" w:color="00000A"/>
              <w:bottom w:val="single" w:sz="4" w:space="0" w:color="00000A"/>
              <w:right w:val="single" w:sz="4" w:space="0" w:color="00000A"/>
            </w:tcBorders>
            <w:shd w:val="clear" w:color="auto" w:fill="auto"/>
          </w:tcPr>
          <w:p w14:paraId="062A396E" w14:textId="77777777" w:rsidR="005B21F8" w:rsidRDefault="003E45E0">
            <w:pPr>
              <w:widowControl/>
              <w:spacing w:after="160" w:line="216" w:lineRule="auto"/>
              <w:ind w:left="57"/>
              <w:rPr>
                <w:rFonts w:ascii="Times New Roman" w:hAnsi="Times New Roman" w:cs="Times New Roman"/>
                <w:sz w:val="28"/>
                <w:szCs w:val="28"/>
                <w:lang w:val="ru-RU" w:eastAsia="en-US"/>
              </w:rPr>
            </w:pPr>
            <w:r>
              <w:rPr>
                <w:rFonts w:ascii="Times New Roman" w:hAnsi="Times New Roman" w:cs="Times New Roman"/>
                <w:sz w:val="28"/>
                <w:szCs w:val="28"/>
                <w:lang w:eastAsia="en-US"/>
              </w:rPr>
              <w:t>3.1</w:t>
            </w:r>
            <w:r>
              <w:rPr>
                <w:rFonts w:ascii="Times New Roman" w:hAnsi="Times New Roman" w:cs="Times New Roman"/>
                <w:sz w:val="28"/>
                <w:szCs w:val="28"/>
                <w:lang w:val="ru-RU" w:eastAsia="en-US"/>
              </w:rPr>
              <w:t>.1. Залучення мешканців до вирішення місцевих проблем</w:t>
            </w:r>
          </w:p>
          <w:p w14:paraId="1CE9DCDF" w14:textId="77777777" w:rsidR="005B21F8" w:rsidRDefault="005B21F8">
            <w:pPr>
              <w:widowControl/>
              <w:spacing w:after="160" w:line="259" w:lineRule="auto"/>
              <w:rPr>
                <w:rFonts w:ascii="Times New Roman" w:hAnsi="Times New Roman" w:cs="Times New Roman"/>
                <w:sz w:val="28"/>
                <w:szCs w:val="28"/>
                <w:lang w:val="ru-RU" w:eastAsia="en-US"/>
              </w:rPr>
            </w:pPr>
          </w:p>
          <w:p w14:paraId="52CB1B6C" w14:textId="77777777" w:rsidR="005B21F8" w:rsidRDefault="005B21F8">
            <w:pPr>
              <w:widowControl/>
              <w:spacing w:after="160" w:line="259" w:lineRule="auto"/>
              <w:rPr>
                <w:rFonts w:ascii="Times New Roman" w:hAnsi="Times New Roman" w:cs="Times New Roman"/>
                <w:sz w:val="28"/>
                <w:szCs w:val="28"/>
                <w:lang w:val="ru-RU" w:eastAsia="en-US"/>
              </w:rPr>
            </w:pPr>
          </w:p>
          <w:p w14:paraId="54E7D1DA" w14:textId="77777777" w:rsidR="005B21F8" w:rsidRDefault="005B21F8">
            <w:pPr>
              <w:widowControl/>
              <w:spacing w:after="160" w:line="259" w:lineRule="auto"/>
              <w:rPr>
                <w:sz w:val="22"/>
                <w:szCs w:val="22"/>
                <w:lang w:val="ru-RU" w:eastAsia="en-US"/>
              </w:rPr>
            </w:pPr>
          </w:p>
        </w:tc>
        <w:tc>
          <w:tcPr>
            <w:tcW w:w="6748" w:type="dxa"/>
            <w:tcBorders>
              <w:top w:val="single" w:sz="4" w:space="0" w:color="00000A"/>
              <w:left w:val="single" w:sz="4" w:space="0" w:color="00000A"/>
              <w:bottom w:val="single" w:sz="4" w:space="0" w:color="00000A"/>
              <w:right w:val="single" w:sz="4" w:space="0" w:color="00000A"/>
            </w:tcBorders>
            <w:shd w:val="clear" w:color="auto" w:fill="auto"/>
          </w:tcPr>
          <w:p w14:paraId="5C6A8D4F" w14:textId="51F231A4"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Поліпшення благоустрою сіл шляхом самоорганізації мешканців ТГ, а саме:</w:t>
            </w:r>
          </w:p>
          <w:p w14:paraId="7EBBE5DD" w14:textId="77777777" w:rsidR="005B21F8" w:rsidRDefault="003E45E0">
            <w:pPr>
              <w:widowControl/>
              <w:ind w:left="57" w:firstLine="402"/>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Організація діяльності постійно діючої комісії з питань поводження з безхазяйними відходами;</w:t>
            </w:r>
          </w:p>
          <w:p w14:paraId="096E4B25" w14:textId="77777777" w:rsidR="005B21F8" w:rsidRDefault="003E45E0">
            <w:pPr>
              <w:widowControl/>
              <w:ind w:left="57" w:firstLine="402"/>
              <w:jc w:val="both"/>
            </w:pPr>
            <w:r>
              <w:rPr>
                <w:rFonts w:ascii="Times New Roman" w:hAnsi="Times New Roman" w:cs="Times New Roman"/>
                <w:sz w:val="28"/>
                <w:szCs w:val="28"/>
                <w:lang w:val="ru-RU" w:eastAsia="en-US"/>
              </w:rPr>
              <w:t>проведення не менше чотирьох суботників на рік.</w:t>
            </w:r>
          </w:p>
          <w:p w14:paraId="674587A8"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Реалізація проектів соціально-корпоративної відповідальності на засадах пайової участі суб’єктів господарювання усіх форм власності у розвитку інженерно-транспортної та соціальної інфраструктури на підпорядкованій території</w:t>
            </w:r>
          </w:p>
          <w:p w14:paraId="7172213A" w14:textId="77777777" w:rsidR="005B21F8" w:rsidRDefault="005B21F8">
            <w:pPr>
              <w:widowControl/>
              <w:tabs>
                <w:tab w:val="left" w:pos="459"/>
              </w:tabs>
              <w:spacing w:line="204" w:lineRule="auto"/>
              <w:ind w:left="57"/>
              <w:jc w:val="both"/>
              <w:rPr>
                <w:rFonts w:ascii="Times New Roman" w:hAnsi="Times New Roman" w:cs="Times New Roman"/>
                <w:sz w:val="28"/>
                <w:szCs w:val="28"/>
                <w:lang w:val="ru-RU" w:eastAsia="en-US"/>
              </w:rPr>
            </w:pPr>
          </w:p>
        </w:tc>
      </w:tr>
    </w:tbl>
    <w:p w14:paraId="1E5A03A0" w14:textId="77777777" w:rsidR="005B21F8" w:rsidRDefault="005B21F8">
      <w:pPr>
        <w:pStyle w:val="12"/>
        <w:spacing w:line="240" w:lineRule="auto"/>
        <w:ind w:left="1440"/>
        <w:jc w:val="both"/>
        <w:rPr>
          <w:rFonts w:ascii="Times New Roman" w:hAnsi="Times New Roman" w:cs="Times New Roman"/>
          <w:b/>
          <w:bCs/>
          <w:sz w:val="4"/>
          <w:szCs w:val="4"/>
          <w:lang w:val="uk-UA" w:eastAsia="uk-UA"/>
        </w:rPr>
      </w:pPr>
    </w:p>
    <w:p w14:paraId="7E49E664" w14:textId="53674C06" w:rsidR="005B21F8" w:rsidRDefault="003E45E0">
      <w:pPr>
        <w:widowControl/>
        <w:spacing w:after="200"/>
        <w:ind w:firstLine="709"/>
        <w:jc w:val="both"/>
      </w:pPr>
      <w:r>
        <w:rPr>
          <w:rFonts w:ascii="Times New Roman" w:hAnsi="Times New Roman" w:cs="Times New Roman"/>
          <w:b/>
          <w:bCs/>
          <w:sz w:val="28"/>
          <w:szCs w:val="28"/>
          <w:lang w:eastAsia="en-US"/>
        </w:rPr>
        <w:t>3.2. Посилення ролі інститутів громадського суспільства, взаємодії громадськості та влади у забезпеченні територіального розвитку ТГ</w:t>
      </w:r>
    </w:p>
    <w:tbl>
      <w:tblPr>
        <w:tblW w:w="9462" w:type="dxa"/>
        <w:tblInd w:w="-73" w:type="dxa"/>
        <w:tblCellMar>
          <w:left w:w="33" w:type="dxa"/>
        </w:tblCellMar>
        <w:tblLook w:val="00A0" w:firstRow="1" w:lastRow="0" w:firstColumn="1" w:lastColumn="0" w:noHBand="0" w:noVBand="0"/>
      </w:tblPr>
      <w:tblGrid>
        <w:gridCol w:w="2462"/>
        <w:gridCol w:w="7000"/>
      </w:tblGrid>
      <w:tr w:rsidR="005B21F8" w14:paraId="01988E01" w14:textId="77777777">
        <w:tc>
          <w:tcPr>
            <w:tcW w:w="2462" w:type="dxa"/>
            <w:tcBorders>
              <w:top w:val="single" w:sz="4" w:space="0" w:color="00000A"/>
              <w:left w:val="single" w:sz="4" w:space="0" w:color="00000A"/>
              <w:bottom w:val="single" w:sz="4" w:space="0" w:color="00000A"/>
              <w:right w:val="single" w:sz="4" w:space="0" w:color="00000A"/>
            </w:tcBorders>
            <w:shd w:val="clear" w:color="auto" w:fill="B6DDE8"/>
          </w:tcPr>
          <w:p w14:paraId="74187F4A"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sz w:val="28"/>
                <w:szCs w:val="28"/>
                <w:lang w:val="ru-RU" w:eastAsia="en-US"/>
              </w:rPr>
              <w:t>Завдання</w:t>
            </w:r>
          </w:p>
        </w:tc>
        <w:tc>
          <w:tcPr>
            <w:tcW w:w="6999" w:type="dxa"/>
            <w:tcBorders>
              <w:top w:val="single" w:sz="4" w:space="0" w:color="00000A"/>
              <w:left w:val="single" w:sz="4" w:space="0" w:color="00000A"/>
              <w:bottom w:val="single" w:sz="4" w:space="0" w:color="00000A"/>
              <w:right w:val="single" w:sz="4" w:space="0" w:color="00000A"/>
            </w:tcBorders>
            <w:shd w:val="clear" w:color="auto" w:fill="B6DDE8"/>
          </w:tcPr>
          <w:p w14:paraId="6AD8288D" w14:textId="77777777" w:rsidR="005B21F8" w:rsidRDefault="003E45E0">
            <w:pPr>
              <w:widowControl/>
              <w:spacing w:after="160" w:line="216" w:lineRule="auto"/>
              <w:ind w:left="57"/>
              <w:jc w:val="center"/>
              <w:rPr>
                <w:rFonts w:ascii="Times New Roman" w:hAnsi="Times New Roman" w:cs="Times New Roman"/>
                <w:b/>
                <w:bCs/>
                <w:sz w:val="28"/>
                <w:szCs w:val="28"/>
                <w:lang w:val="ru-RU" w:eastAsia="en-US"/>
              </w:rPr>
            </w:pPr>
            <w:r>
              <w:rPr>
                <w:rFonts w:ascii="Times New Roman" w:hAnsi="Times New Roman" w:cs="Times New Roman"/>
                <w:b/>
                <w:bCs/>
                <w:i/>
                <w:iCs/>
                <w:sz w:val="28"/>
                <w:szCs w:val="28"/>
                <w:lang w:val="ru-RU" w:eastAsia="en-US"/>
              </w:rPr>
              <w:t>Сфери реалізації проектів</w:t>
            </w:r>
          </w:p>
        </w:tc>
      </w:tr>
      <w:tr w:rsidR="005B21F8" w14:paraId="14FB35CB" w14:textId="77777777">
        <w:trPr>
          <w:trHeight w:val="1334"/>
        </w:trPr>
        <w:tc>
          <w:tcPr>
            <w:tcW w:w="2462" w:type="dxa"/>
            <w:tcBorders>
              <w:top w:val="single" w:sz="4" w:space="0" w:color="00000A"/>
              <w:left w:val="single" w:sz="4" w:space="0" w:color="00000A"/>
              <w:bottom w:val="single" w:sz="4" w:space="0" w:color="00000A"/>
              <w:right w:val="single" w:sz="4" w:space="0" w:color="00000A"/>
            </w:tcBorders>
            <w:shd w:val="clear" w:color="auto" w:fill="auto"/>
          </w:tcPr>
          <w:p w14:paraId="548C7BAD" w14:textId="77777777" w:rsidR="005B21F8" w:rsidRDefault="003E45E0">
            <w:pPr>
              <w:widowControl/>
              <w:spacing w:after="160" w:line="216" w:lineRule="auto"/>
              <w:ind w:left="57"/>
              <w:rPr>
                <w:rFonts w:ascii="Times New Roman" w:hAnsi="Times New Roman" w:cs="Times New Roman"/>
                <w:sz w:val="28"/>
                <w:szCs w:val="28"/>
                <w:lang w:val="ru-RU" w:eastAsia="en-US"/>
              </w:rPr>
            </w:pPr>
            <w:r>
              <w:rPr>
                <w:rFonts w:ascii="Times New Roman" w:hAnsi="Times New Roman" w:cs="Times New Roman"/>
                <w:sz w:val="28"/>
                <w:szCs w:val="28"/>
                <w:lang w:eastAsia="en-US"/>
              </w:rPr>
              <w:t>3</w:t>
            </w:r>
            <w:r>
              <w:rPr>
                <w:rFonts w:ascii="Times New Roman" w:hAnsi="Times New Roman" w:cs="Times New Roman"/>
                <w:sz w:val="28"/>
                <w:szCs w:val="28"/>
                <w:lang w:val="ru-RU" w:eastAsia="en-US"/>
              </w:rPr>
              <w:t>.</w:t>
            </w:r>
            <w:r>
              <w:rPr>
                <w:rFonts w:ascii="Times New Roman" w:hAnsi="Times New Roman" w:cs="Times New Roman"/>
                <w:sz w:val="28"/>
                <w:szCs w:val="28"/>
                <w:lang w:eastAsia="en-US"/>
              </w:rPr>
              <w:t>2</w:t>
            </w:r>
            <w:r>
              <w:rPr>
                <w:rFonts w:ascii="Times New Roman" w:hAnsi="Times New Roman" w:cs="Times New Roman"/>
                <w:sz w:val="28"/>
                <w:szCs w:val="28"/>
                <w:lang w:val="ru-RU" w:eastAsia="en-US"/>
              </w:rPr>
              <w:t>.1.</w:t>
            </w:r>
            <w:r>
              <w:rPr>
                <w:rFonts w:ascii="Times New Roman" w:hAnsi="Times New Roman" w:cs="Times New Roman"/>
                <w:sz w:val="28"/>
                <w:szCs w:val="28"/>
                <w:lang w:val="ru-RU" w:eastAsia="sr-Latn-CS"/>
              </w:rPr>
              <w:t>Забезпечення прозорості діяльності місцевої влади</w:t>
            </w:r>
          </w:p>
          <w:p w14:paraId="2C718859" w14:textId="77777777" w:rsidR="005B21F8" w:rsidRDefault="005B21F8">
            <w:pPr>
              <w:widowControl/>
              <w:spacing w:after="160" w:line="259" w:lineRule="auto"/>
              <w:rPr>
                <w:rFonts w:ascii="Times New Roman" w:hAnsi="Times New Roman" w:cs="Times New Roman"/>
                <w:sz w:val="28"/>
                <w:szCs w:val="28"/>
                <w:lang w:val="ru-RU" w:eastAsia="en-US"/>
              </w:rPr>
            </w:pPr>
          </w:p>
        </w:tc>
        <w:tc>
          <w:tcPr>
            <w:tcW w:w="6999" w:type="dxa"/>
            <w:tcBorders>
              <w:top w:val="single" w:sz="4" w:space="0" w:color="00000A"/>
              <w:left w:val="single" w:sz="4" w:space="0" w:color="00000A"/>
              <w:bottom w:val="single" w:sz="4" w:space="0" w:color="00000A"/>
              <w:right w:val="single" w:sz="4" w:space="0" w:color="00000A"/>
            </w:tcBorders>
            <w:shd w:val="clear" w:color="auto" w:fill="auto"/>
          </w:tcPr>
          <w:p w14:paraId="1A887DE0" w14:textId="7777777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sr-Latn-CS"/>
              </w:rPr>
              <w:t>Запровадження різноманітних форм спілкування місцевої влади</w:t>
            </w:r>
            <w:r>
              <w:rPr>
                <w:rFonts w:ascii="Times New Roman" w:hAnsi="Times New Roman" w:cs="Times New Roman"/>
                <w:sz w:val="28"/>
                <w:szCs w:val="28"/>
                <w:lang w:val="ru-RU" w:eastAsia="en-US"/>
              </w:rPr>
              <w:t xml:space="preserve"> з громадськістю (сходи територіальних громад; особисті прийоми громадян).</w:t>
            </w:r>
          </w:p>
          <w:p w14:paraId="0151AF0E" w14:textId="4E139757"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Організація у разі потреби відкритих консультацій місцевої влади з представниками інститутів громадянського суспільства у форматі</w:t>
            </w:r>
            <w:r w:rsidR="00591779">
              <w:rPr>
                <w:rFonts w:ascii="Times New Roman" w:hAnsi="Times New Roman" w:cs="Times New Roman"/>
                <w:sz w:val="28"/>
                <w:szCs w:val="28"/>
                <w:lang w:val="ru-RU" w:eastAsia="en-US"/>
              </w:rPr>
              <w:t xml:space="preserve"> </w:t>
            </w:r>
            <w:r>
              <w:rPr>
                <w:rFonts w:ascii="Times New Roman" w:hAnsi="Times New Roman" w:cs="Times New Roman"/>
                <w:sz w:val="28"/>
                <w:szCs w:val="28"/>
                <w:lang w:val="ru-RU" w:eastAsia="sr-Latn-CS"/>
              </w:rPr>
              <w:t>"круглі столи" та "неформальні зустрічі"</w:t>
            </w:r>
            <w:r>
              <w:rPr>
                <w:rFonts w:ascii="Times New Roman" w:hAnsi="Times New Roman" w:cs="Times New Roman"/>
                <w:sz w:val="28"/>
                <w:szCs w:val="28"/>
                <w:lang w:val="ru-RU" w:eastAsia="en-US"/>
              </w:rPr>
              <w:t>.</w:t>
            </w:r>
          </w:p>
          <w:p w14:paraId="35B553CD" w14:textId="05A7FE7A"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Проведення моніторингу громадсько-політичних настроїв населення та оцінки суспільно-політичної ситуації в ТГ.</w:t>
            </w:r>
          </w:p>
          <w:p w14:paraId="085C9D4B" w14:textId="18DA3450"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uk-UA"/>
              </w:rPr>
            </w:pPr>
            <w:r>
              <w:rPr>
                <w:rFonts w:ascii="Times New Roman" w:hAnsi="Times New Roman" w:cs="Times New Roman"/>
                <w:sz w:val="28"/>
                <w:szCs w:val="28"/>
                <w:lang w:val="ru-RU" w:eastAsia="en-US"/>
              </w:rPr>
              <w:t>Забезпечення політичної активності громадян ТГ у виборчому процесі</w:t>
            </w:r>
          </w:p>
          <w:p w14:paraId="640AFF90" w14:textId="77777777" w:rsidR="005B21F8" w:rsidRDefault="005B21F8">
            <w:pPr>
              <w:widowControl/>
              <w:ind w:left="57"/>
              <w:jc w:val="both"/>
              <w:rPr>
                <w:rFonts w:ascii="Times New Roman" w:hAnsi="Times New Roman" w:cs="Times New Roman"/>
                <w:sz w:val="2"/>
                <w:szCs w:val="2"/>
                <w:lang w:val="ru-RU" w:eastAsia="en-US"/>
              </w:rPr>
            </w:pPr>
          </w:p>
        </w:tc>
      </w:tr>
      <w:tr w:rsidR="005B21F8" w14:paraId="4E2D7095" w14:textId="77777777">
        <w:tc>
          <w:tcPr>
            <w:tcW w:w="2462" w:type="dxa"/>
            <w:tcBorders>
              <w:top w:val="single" w:sz="4" w:space="0" w:color="00000A"/>
              <w:left w:val="single" w:sz="4" w:space="0" w:color="00000A"/>
              <w:bottom w:val="single" w:sz="4" w:space="0" w:color="00000A"/>
              <w:right w:val="single" w:sz="4" w:space="0" w:color="00000A"/>
            </w:tcBorders>
            <w:shd w:val="clear" w:color="auto" w:fill="auto"/>
          </w:tcPr>
          <w:p w14:paraId="044B779A" w14:textId="77777777" w:rsidR="005B21F8" w:rsidRDefault="003E45E0">
            <w:pPr>
              <w:widowControl/>
              <w:spacing w:after="160" w:line="216" w:lineRule="auto"/>
              <w:ind w:left="57"/>
              <w:rPr>
                <w:rFonts w:ascii="Times New Roman" w:hAnsi="Times New Roman" w:cs="Times New Roman"/>
                <w:sz w:val="2"/>
                <w:szCs w:val="2"/>
                <w:lang w:val="ru-RU" w:eastAsia="en-US"/>
              </w:rPr>
            </w:pPr>
            <w:r>
              <w:rPr>
                <w:rFonts w:ascii="Times New Roman" w:hAnsi="Times New Roman" w:cs="Times New Roman"/>
                <w:sz w:val="28"/>
                <w:szCs w:val="28"/>
                <w:lang w:eastAsia="en-US"/>
              </w:rPr>
              <w:t>3</w:t>
            </w:r>
            <w:r>
              <w:rPr>
                <w:rFonts w:ascii="Times New Roman" w:hAnsi="Times New Roman" w:cs="Times New Roman"/>
                <w:sz w:val="28"/>
                <w:szCs w:val="28"/>
                <w:lang w:val="ru-RU" w:eastAsia="en-US"/>
              </w:rPr>
              <w:t>.</w:t>
            </w:r>
            <w:r>
              <w:rPr>
                <w:rFonts w:ascii="Times New Roman" w:hAnsi="Times New Roman" w:cs="Times New Roman"/>
                <w:sz w:val="28"/>
                <w:szCs w:val="28"/>
                <w:lang w:eastAsia="en-US"/>
              </w:rPr>
              <w:t>2</w:t>
            </w:r>
            <w:r>
              <w:rPr>
                <w:rFonts w:ascii="Times New Roman" w:hAnsi="Times New Roman" w:cs="Times New Roman"/>
                <w:sz w:val="28"/>
                <w:szCs w:val="28"/>
                <w:lang w:val="ru-RU" w:eastAsia="en-US"/>
              </w:rPr>
              <w:t>.2</w:t>
            </w:r>
            <w:r>
              <w:rPr>
                <w:rFonts w:ascii="Times New Roman" w:hAnsi="Times New Roman" w:cs="Times New Roman"/>
                <w:sz w:val="28"/>
                <w:szCs w:val="28"/>
                <w:lang w:val="ru-RU" w:eastAsia="sr-Latn-CS"/>
              </w:rPr>
              <w:t>.</w:t>
            </w:r>
            <w:r>
              <w:rPr>
                <w:rFonts w:ascii="Times New Roman" w:hAnsi="Times New Roman" w:cs="Times New Roman"/>
                <w:sz w:val="28"/>
                <w:szCs w:val="28"/>
                <w:lang w:val="ru-RU" w:eastAsia="en-US"/>
              </w:rPr>
              <w:t>Забезпечення рівного та вільного доступу одержувачів адмінпослуг  до територіально-управлінської інформації</w:t>
            </w:r>
          </w:p>
        </w:tc>
        <w:tc>
          <w:tcPr>
            <w:tcW w:w="6999" w:type="dxa"/>
            <w:tcBorders>
              <w:top w:val="single" w:sz="4" w:space="0" w:color="00000A"/>
              <w:left w:val="single" w:sz="4" w:space="0" w:color="00000A"/>
              <w:bottom w:val="single" w:sz="4" w:space="0" w:color="00000A"/>
              <w:right w:val="single" w:sz="4" w:space="0" w:color="00000A"/>
            </w:tcBorders>
            <w:shd w:val="clear" w:color="auto" w:fill="auto"/>
          </w:tcPr>
          <w:p w14:paraId="5E381407" w14:textId="77777777" w:rsidR="005B21F8" w:rsidRDefault="005B21F8">
            <w:pPr>
              <w:widowControl/>
              <w:jc w:val="both"/>
              <w:rPr>
                <w:rFonts w:ascii="Times New Roman" w:hAnsi="Times New Roman" w:cs="Times New Roman"/>
                <w:sz w:val="28"/>
                <w:szCs w:val="28"/>
                <w:lang w:val="ru-RU" w:eastAsia="en-US"/>
              </w:rPr>
            </w:pPr>
          </w:p>
          <w:p w14:paraId="28653C84" w14:textId="447DA3B4" w:rsidR="005B21F8" w:rsidRDefault="003E45E0">
            <w:pPr>
              <w:widowControl/>
              <w:numPr>
                <w:ilvl w:val="0"/>
                <w:numId w:val="6"/>
              </w:numPr>
              <w:tabs>
                <w:tab w:val="left" w:pos="459"/>
              </w:tabs>
              <w:ind w:left="57" w:firstLine="0"/>
              <w:jc w:val="both"/>
              <w:rPr>
                <w:rFonts w:ascii="Times New Roman" w:hAnsi="Times New Roman" w:cs="Times New Roman"/>
                <w:sz w:val="28"/>
                <w:szCs w:val="28"/>
                <w:lang w:val="ru-RU" w:eastAsia="en-US"/>
              </w:rPr>
            </w:pPr>
            <w:r>
              <w:rPr>
                <w:rFonts w:ascii="Times New Roman" w:hAnsi="Times New Roman" w:cs="Times New Roman"/>
                <w:sz w:val="28"/>
                <w:szCs w:val="28"/>
                <w:lang w:val="ru-RU" w:eastAsia="en-US"/>
              </w:rPr>
              <w:t>Взаємодія органів місцевої влади, дозвільних органів, посадових та службових осіб цих органів у сфері</w:t>
            </w:r>
            <w:r w:rsidR="007A6CD9">
              <w:rPr>
                <w:rFonts w:ascii="Times New Roman" w:hAnsi="Times New Roman" w:cs="Times New Roman"/>
                <w:sz w:val="28"/>
                <w:szCs w:val="28"/>
                <w:lang w:val="ru-RU" w:eastAsia="en-US"/>
              </w:rPr>
              <w:t xml:space="preserve"> </w:t>
            </w:r>
            <w:r>
              <w:rPr>
                <w:rFonts w:ascii="Times New Roman" w:hAnsi="Times New Roman" w:cs="Times New Roman"/>
                <w:sz w:val="28"/>
                <w:szCs w:val="28"/>
                <w:lang w:val="ru-RU" w:eastAsia="en-US"/>
              </w:rPr>
              <w:t>організації</w:t>
            </w:r>
            <w:r w:rsidR="007A6CD9">
              <w:rPr>
                <w:rFonts w:ascii="Times New Roman" w:hAnsi="Times New Roman" w:cs="Times New Roman"/>
                <w:sz w:val="28"/>
                <w:szCs w:val="28"/>
                <w:lang w:val="ru-RU" w:eastAsia="en-US"/>
              </w:rPr>
              <w:t xml:space="preserve"> </w:t>
            </w:r>
            <w:r>
              <w:rPr>
                <w:rFonts w:ascii="Times New Roman" w:hAnsi="Times New Roman" w:cs="Times New Roman"/>
                <w:sz w:val="28"/>
                <w:szCs w:val="28"/>
                <w:lang w:val="ru-RU" w:eastAsia="en-US"/>
              </w:rPr>
              <w:t>надання</w:t>
            </w:r>
            <w:r w:rsidR="007A6CD9">
              <w:rPr>
                <w:rFonts w:ascii="Times New Roman" w:hAnsi="Times New Roman" w:cs="Times New Roman"/>
                <w:sz w:val="28"/>
                <w:szCs w:val="28"/>
                <w:lang w:val="ru-RU" w:eastAsia="en-US"/>
              </w:rPr>
              <w:t xml:space="preserve"> </w:t>
            </w:r>
            <w:r>
              <w:rPr>
                <w:rFonts w:ascii="Times New Roman" w:hAnsi="Times New Roman" w:cs="Times New Roman"/>
                <w:sz w:val="28"/>
                <w:szCs w:val="28"/>
                <w:lang w:val="ru-RU" w:eastAsia="en-US"/>
              </w:rPr>
              <w:t>адміністративних</w:t>
            </w:r>
            <w:r w:rsidR="007A6CD9">
              <w:rPr>
                <w:rFonts w:ascii="Times New Roman" w:hAnsi="Times New Roman" w:cs="Times New Roman"/>
                <w:sz w:val="28"/>
                <w:szCs w:val="28"/>
                <w:lang w:val="ru-RU" w:eastAsia="en-US"/>
              </w:rPr>
              <w:t xml:space="preserve"> </w:t>
            </w:r>
            <w:r>
              <w:rPr>
                <w:rFonts w:ascii="Times New Roman" w:hAnsi="Times New Roman" w:cs="Times New Roman"/>
                <w:sz w:val="28"/>
                <w:szCs w:val="28"/>
                <w:lang w:val="ru-RU" w:eastAsia="en-US"/>
              </w:rPr>
              <w:t>послуг за принципом "організаційної</w:t>
            </w:r>
            <w:r w:rsidR="007A6CD9">
              <w:rPr>
                <w:rFonts w:ascii="Times New Roman" w:hAnsi="Times New Roman" w:cs="Times New Roman"/>
                <w:sz w:val="28"/>
                <w:szCs w:val="28"/>
                <w:lang w:val="ru-RU" w:eastAsia="en-US"/>
              </w:rPr>
              <w:t xml:space="preserve"> </w:t>
            </w:r>
            <w:r>
              <w:rPr>
                <w:rFonts w:ascii="Times New Roman" w:hAnsi="Times New Roman" w:cs="Times New Roman"/>
                <w:sz w:val="28"/>
                <w:szCs w:val="28"/>
                <w:lang w:val="ru-RU" w:eastAsia="en-US"/>
              </w:rPr>
              <w:t>єдності"</w:t>
            </w:r>
          </w:p>
          <w:p w14:paraId="4ECF63FA" w14:textId="77777777" w:rsidR="005B21F8" w:rsidRDefault="005B21F8">
            <w:pPr>
              <w:widowControl/>
              <w:tabs>
                <w:tab w:val="left" w:pos="284"/>
              </w:tabs>
              <w:ind w:left="705"/>
              <w:jc w:val="both"/>
              <w:rPr>
                <w:rFonts w:ascii="Times New Roman" w:hAnsi="Times New Roman" w:cs="Times New Roman"/>
                <w:sz w:val="28"/>
                <w:szCs w:val="28"/>
                <w:lang w:eastAsia="en-US"/>
              </w:rPr>
            </w:pPr>
          </w:p>
          <w:p w14:paraId="053B475D" w14:textId="77777777" w:rsidR="005B21F8" w:rsidRDefault="005B21F8">
            <w:pPr>
              <w:widowControl/>
              <w:spacing w:after="160"/>
              <w:ind w:left="57"/>
              <w:rPr>
                <w:rFonts w:ascii="Times New Roman" w:hAnsi="Times New Roman" w:cs="Times New Roman"/>
                <w:sz w:val="28"/>
                <w:szCs w:val="28"/>
                <w:lang w:val="ru-RU" w:eastAsia="en-US"/>
              </w:rPr>
            </w:pPr>
          </w:p>
        </w:tc>
      </w:tr>
    </w:tbl>
    <w:p w14:paraId="46AB7132" w14:textId="77777777" w:rsidR="005B21F8" w:rsidRDefault="005B21F8">
      <w:pPr>
        <w:widowControl/>
        <w:spacing w:after="160"/>
        <w:jc w:val="both"/>
        <w:rPr>
          <w:rFonts w:ascii="Times New Roman" w:hAnsi="Times New Roman" w:cs="Times New Roman"/>
          <w:b/>
          <w:bCs/>
          <w:sz w:val="22"/>
          <w:szCs w:val="22"/>
          <w:lang w:eastAsia="en-US"/>
        </w:rPr>
      </w:pPr>
    </w:p>
    <w:p w14:paraId="3A225CD6" w14:textId="77777777" w:rsidR="005B21F8" w:rsidRDefault="003E45E0">
      <w:pPr>
        <w:pStyle w:val="12"/>
        <w:numPr>
          <w:ilvl w:val="0"/>
          <w:numId w:val="9"/>
        </w:numPr>
        <w:spacing w:line="216" w:lineRule="auto"/>
        <w:jc w:val="both"/>
        <w:rPr>
          <w:rFonts w:ascii="Times New Roman" w:hAnsi="Times New Roman" w:cs="Times New Roman"/>
          <w:b/>
          <w:bCs/>
          <w:sz w:val="28"/>
          <w:szCs w:val="28"/>
          <w:lang w:val="uk-UA" w:eastAsia="uk-UA"/>
        </w:rPr>
      </w:pPr>
      <w:bookmarkStart w:id="3" w:name="__DdeLink__2743_2421149927"/>
      <w:bookmarkEnd w:id="3"/>
      <w:r>
        <w:rPr>
          <w:rFonts w:ascii="Times New Roman" w:hAnsi="Times New Roman" w:cs="Times New Roman"/>
          <w:b/>
          <w:bCs/>
          <w:sz w:val="28"/>
          <w:szCs w:val="28"/>
          <w:lang w:val="uk-UA" w:eastAsia="uk-UA"/>
        </w:rPr>
        <w:lastRenderedPageBreak/>
        <w:t>Фінансове забезпечення реалізації Плану</w:t>
      </w:r>
    </w:p>
    <w:p w14:paraId="53505721" w14:textId="77777777" w:rsidR="005B21F8" w:rsidRDefault="003E45E0">
      <w:pPr>
        <w:pStyle w:val="13"/>
        <w:ind w:firstLine="567"/>
        <w:rPr>
          <w:sz w:val="28"/>
          <w:szCs w:val="28"/>
          <w:lang w:val="uk-UA"/>
        </w:rPr>
      </w:pPr>
      <w:r>
        <w:rPr>
          <w:sz w:val="28"/>
          <w:szCs w:val="28"/>
          <w:lang w:val="uk-UA"/>
        </w:rPr>
        <w:t>План реалізації проектів та виконання завдань розвитку Ляшківської територіальної громади:</w:t>
      </w:r>
    </w:p>
    <w:tbl>
      <w:tblPr>
        <w:tblW w:w="10140" w:type="dxa"/>
        <w:tblInd w:w="-958" w:type="dxa"/>
        <w:tblCellMar>
          <w:left w:w="33" w:type="dxa"/>
        </w:tblCellMar>
        <w:tblLook w:val="00A0" w:firstRow="1" w:lastRow="0" w:firstColumn="1" w:lastColumn="0" w:noHBand="0" w:noVBand="0"/>
      </w:tblPr>
      <w:tblGrid>
        <w:gridCol w:w="5325"/>
        <w:gridCol w:w="2640"/>
        <w:gridCol w:w="2175"/>
      </w:tblGrid>
      <w:tr w:rsidR="005B21F8" w14:paraId="0583B622" w14:textId="77777777">
        <w:trPr>
          <w:trHeight w:val="1004"/>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4C2B8194" w14:textId="77777777" w:rsidR="005B21F8" w:rsidRDefault="003E45E0">
            <w:pPr>
              <w:pStyle w:val="13"/>
              <w:tabs>
                <w:tab w:val="right" w:pos="2478"/>
              </w:tabs>
              <w:ind w:left="6" w:hanging="6"/>
              <w:jc w:val="center"/>
            </w:pPr>
            <w:r>
              <w:rPr>
                <w:sz w:val="28"/>
                <w:szCs w:val="28"/>
                <w:lang w:val="uk-UA" w:eastAsia="uk-UA"/>
              </w:rPr>
              <w:t>Назва заходу</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3C16D685" w14:textId="77777777" w:rsidR="005B21F8" w:rsidRDefault="003E45E0">
            <w:pPr>
              <w:pStyle w:val="13"/>
              <w:ind w:left="6" w:hanging="6"/>
              <w:jc w:val="center"/>
            </w:pPr>
            <w:r>
              <w:rPr>
                <w:sz w:val="28"/>
                <w:szCs w:val="28"/>
                <w:lang w:val="uk-UA" w:eastAsia="uk-UA"/>
              </w:rPr>
              <w:t>Джерела фінансування</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5330784B" w14:textId="77777777" w:rsidR="005B21F8" w:rsidRDefault="003E45E0">
            <w:pPr>
              <w:spacing w:after="160" w:line="252" w:lineRule="auto"/>
              <w:jc w:val="center"/>
            </w:pPr>
            <w:r>
              <w:rPr>
                <w:rFonts w:ascii="Times New Roman" w:hAnsi="Times New Roman" w:cs="Times New Roman"/>
                <w:sz w:val="28"/>
                <w:szCs w:val="28"/>
                <w:lang w:eastAsia="en-US"/>
              </w:rPr>
              <w:t>Обсяги фінансування, тис.грн</w:t>
            </w:r>
          </w:p>
        </w:tc>
      </w:tr>
      <w:tr w:rsidR="005B21F8" w:rsidRPr="00DF7677" w14:paraId="48BBCEF5"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353347EB" w14:textId="71C3905E" w:rsidR="005B21F8" w:rsidRPr="00DF7677" w:rsidRDefault="00DF7677">
            <w:pPr>
              <w:pStyle w:val="13"/>
              <w:jc w:val="both"/>
              <w:rPr>
                <w:sz w:val="28"/>
                <w:szCs w:val="28"/>
              </w:rPr>
            </w:pPr>
            <w:r w:rsidRPr="00DF7677">
              <w:rPr>
                <w:sz w:val="28"/>
                <w:szCs w:val="28"/>
                <w:lang w:val="uk-UA" w:eastAsia="uk-UA"/>
              </w:rPr>
              <w:t>1</w:t>
            </w:r>
            <w:r w:rsidR="003E45E0" w:rsidRPr="00DF7677">
              <w:rPr>
                <w:sz w:val="28"/>
                <w:szCs w:val="28"/>
                <w:lang w:val="uk-UA" w:eastAsia="uk-UA"/>
              </w:rPr>
              <w:t>. Реконструкція</w:t>
            </w:r>
            <w:r w:rsidR="007A6CD9" w:rsidRPr="00DF7677">
              <w:rPr>
                <w:sz w:val="28"/>
                <w:szCs w:val="28"/>
                <w:lang w:val="uk-UA" w:eastAsia="uk-UA"/>
              </w:rPr>
              <w:t xml:space="preserve"> огородження та бігови</w:t>
            </w:r>
            <w:r w:rsidRPr="00DF7677">
              <w:rPr>
                <w:sz w:val="28"/>
                <w:szCs w:val="28"/>
                <w:lang w:val="uk-UA" w:eastAsia="uk-UA"/>
              </w:rPr>
              <w:t>х</w:t>
            </w:r>
            <w:r w:rsidR="007A6CD9" w:rsidRPr="00DF7677">
              <w:rPr>
                <w:sz w:val="28"/>
                <w:szCs w:val="28"/>
                <w:lang w:val="uk-UA" w:eastAsia="uk-UA"/>
              </w:rPr>
              <w:t xml:space="preserve"> доріжок</w:t>
            </w:r>
            <w:r w:rsidRPr="00DF7677">
              <w:rPr>
                <w:sz w:val="28"/>
                <w:szCs w:val="28"/>
                <w:lang w:val="uk-UA" w:eastAsia="uk-UA"/>
              </w:rPr>
              <w:t xml:space="preserve"> та освітлення </w:t>
            </w:r>
            <w:r w:rsidR="003E45E0" w:rsidRPr="00DF7677">
              <w:rPr>
                <w:sz w:val="28"/>
                <w:szCs w:val="28"/>
                <w:lang w:val="uk-UA" w:eastAsia="uk-UA"/>
              </w:rPr>
              <w:t xml:space="preserve"> шкільного стадіону в с.Ляшківка</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0B5AD851" w14:textId="77777777" w:rsidR="005B21F8" w:rsidRPr="00DF7677" w:rsidRDefault="003E45E0">
            <w:pPr>
              <w:pStyle w:val="13"/>
              <w:snapToGrid w:val="0"/>
              <w:rPr>
                <w:sz w:val="28"/>
                <w:szCs w:val="28"/>
              </w:rPr>
            </w:pPr>
            <w:r w:rsidRPr="00DF7677">
              <w:rPr>
                <w:sz w:val="28"/>
                <w:szCs w:val="28"/>
                <w:lang w:val="uk-UA" w:eastAsia="uk-UA"/>
              </w:rPr>
              <w:t>Обласний, місцевий бюджети</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37295C04" w14:textId="00354BEF" w:rsidR="005B21F8" w:rsidRPr="00DF7677" w:rsidRDefault="007A6CD9">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1500</w:t>
            </w:r>
            <w:r w:rsidR="003E45E0" w:rsidRPr="00DF7677">
              <w:rPr>
                <w:rFonts w:ascii="Times New Roman" w:hAnsi="Times New Roman" w:cs="Times New Roman"/>
                <w:sz w:val="28"/>
                <w:szCs w:val="28"/>
                <w:lang w:eastAsia="en-US"/>
              </w:rPr>
              <w:t>,0</w:t>
            </w:r>
          </w:p>
        </w:tc>
      </w:tr>
      <w:tr w:rsidR="00DF7677" w:rsidRPr="00DF7677" w14:paraId="0045DE00"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56285681" w14:textId="1B5C701A" w:rsidR="00DF7677" w:rsidRPr="00DF7677" w:rsidRDefault="00DF7677">
            <w:pPr>
              <w:pStyle w:val="13"/>
              <w:jc w:val="both"/>
              <w:rPr>
                <w:sz w:val="28"/>
                <w:szCs w:val="28"/>
                <w:lang w:val="uk-UA" w:eastAsia="uk-UA"/>
              </w:rPr>
            </w:pPr>
            <w:r w:rsidRPr="00DF7677">
              <w:rPr>
                <w:sz w:val="28"/>
                <w:szCs w:val="28"/>
                <w:lang w:val="uk-UA" w:eastAsia="uk-UA"/>
              </w:rPr>
              <w:t>2.Утеплення фасаду КЗ «Ляшківський сільський будинок культури»</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648B68BB" w14:textId="55A8837D" w:rsidR="00DF7677" w:rsidRPr="00DF7677" w:rsidRDefault="00DF7677">
            <w:pPr>
              <w:pStyle w:val="13"/>
              <w:snapToGrid w:val="0"/>
              <w:rPr>
                <w:sz w:val="28"/>
                <w:szCs w:val="28"/>
                <w:lang w:val="uk-UA" w:eastAsia="uk-UA"/>
              </w:rPr>
            </w:pPr>
            <w:r w:rsidRPr="00DF7677">
              <w:rPr>
                <w:sz w:val="28"/>
                <w:szCs w:val="28"/>
                <w:lang w:val="uk-UA" w:eastAsia="ru-RU"/>
              </w:rPr>
              <w:t>Обласний,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533DADEA" w14:textId="15494BF2" w:rsidR="00DF7677" w:rsidRPr="00DF7677" w:rsidRDefault="00DF7677">
            <w:pPr>
              <w:spacing w:after="160" w:line="252" w:lineRule="auto"/>
              <w:jc w:val="center"/>
              <w:rPr>
                <w:rFonts w:ascii="Times New Roman" w:hAnsi="Times New Roman" w:cs="Times New Roman"/>
                <w:sz w:val="28"/>
                <w:szCs w:val="28"/>
                <w:lang w:eastAsia="en-US"/>
              </w:rPr>
            </w:pPr>
            <w:r w:rsidRPr="00DF7677">
              <w:rPr>
                <w:rFonts w:ascii="Times New Roman" w:hAnsi="Times New Roman" w:cs="Times New Roman"/>
                <w:sz w:val="28"/>
                <w:szCs w:val="28"/>
              </w:rPr>
              <w:t>2500,0</w:t>
            </w:r>
          </w:p>
        </w:tc>
      </w:tr>
      <w:tr w:rsidR="00DF7677" w:rsidRPr="00DF7677" w14:paraId="2F0AC251"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36224CDC" w14:textId="33EB364D" w:rsidR="00DF7677" w:rsidRPr="00DF7677" w:rsidRDefault="00DF7677">
            <w:pPr>
              <w:pStyle w:val="13"/>
              <w:jc w:val="both"/>
              <w:rPr>
                <w:sz w:val="28"/>
                <w:szCs w:val="28"/>
                <w:lang w:val="uk-UA" w:eastAsia="uk-UA"/>
              </w:rPr>
            </w:pPr>
            <w:r w:rsidRPr="00DF7677">
              <w:rPr>
                <w:sz w:val="28"/>
                <w:szCs w:val="28"/>
                <w:lang w:val="uk-UA" w:eastAsia="uk-UA"/>
              </w:rPr>
              <w:t>3. Реконструкція спортивної зали в с. Ляшківка, Царичанського району, Дніпропетровської області</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5CEB5FD3" w14:textId="6B26102C" w:rsidR="00DF7677" w:rsidRPr="00DF7677" w:rsidRDefault="00DF7677">
            <w:pPr>
              <w:pStyle w:val="13"/>
              <w:snapToGrid w:val="0"/>
              <w:rPr>
                <w:sz w:val="28"/>
                <w:szCs w:val="28"/>
                <w:lang w:val="uk-UA" w:eastAsia="uk-UA"/>
              </w:rPr>
            </w:pPr>
            <w:r w:rsidRPr="00DF7677">
              <w:rPr>
                <w:sz w:val="28"/>
                <w:szCs w:val="28"/>
                <w:lang w:val="uk-UA" w:eastAsia="uk-UA"/>
              </w:rPr>
              <w:t>Субвенція з державного бюджету місцевим бюджетам на здійснення заходів щодо соціально-економічного розвитку окремих територій</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4CC7FB91" w14:textId="54AAD744" w:rsidR="00DF7677" w:rsidRPr="00DF7677" w:rsidRDefault="00DF7677">
            <w:pPr>
              <w:spacing w:after="160" w:line="252" w:lineRule="auto"/>
              <w:jc w:val="center"/>
              <w:rPr>
                <w:rFonts w:ascii="Times New Roman" w:hAnsi="Times New Roman" w:cs="Times New Roman"/>
                <w:sz w:val="28"/>
                <w:szCs w:val="28"/>
                <w:lang w:eastAsia="en-US"/>
              </w:rPr>
            </w:pPr>
            <w:r w:rsidRPr="00DF7677">
              <w:rPr>
                <w:rFonts w:ascii="Times New Roman" w:hAnsi="Times New Roman" w:cs="Times New Roman"/>
                <w:sz w:val="28"/>
                <w:szCs w:val="28"/>
                <w:lang w:eastAsia="en-US"/>
              </w:rPr>
              <w:t>6000,0</w:t>
            </w:r>
          </w:p>
        </w:tc>
      </w:tr>
      <w:tr w:rsidR="00DF7677" w:rsidRPr="00DF7677" w14:paraId="4F50BD63"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30AC5C11" w14:textId="43543C1E" w:rsidR="00DF7677" w:rsidRPr="00DF7677" w:rsidRDefault="00DF7677" w:rsidP="00DF7677">
            <w:pPr>
              <w:pStyle w:val="13"/>
              <w:jc w:val="both"/>
              <w:rPr>
                <w:sz w:val="28"/>
                <w:szCs w:val="28"/>
              </w:rPr>
            </w:pPr>
            <w:r w:rsidRPr="00DF7677">
              <w:rPr>
                <w:sz w:val="28"/>
                <w:szCs w:val="28"/>
                <w:lang w:val="uk-UA" w:eastAsia="uk-UA"/>
              </w:rPr>
              <w:t>4. Реконструкція системи опалення  Ляшківської ЗОШ I-III ступенів Царичанського району Дніпропетровської області”</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5F54B2EB" w14:textId="763AD331" w:rsidR="00DF7677" w:rsidRPr="00DF7677" w:rsidRDefault="00DF7677" w:rsidP="00DF7677">
            <w:pPr>
              <w:pStyle w:val="13"/>
              <w:rPr>
                <w:sz w:val="28"/>
                <w:szCs w:val="28"/>
              </w:rPr>
            </w:pPr>
            <w:r w:rsidRPr="00DF7677">
              <w:rPr>
                <w:sz w:val="28"/>
                <w:szCs w:val="28"/>
                <w:lang w:val="uk-UA" w:eastAsia="uk-UA"/>
              </w:rPr>
              <w:t>Субвенція з державного бюджету місцевим бюджетам на розвиток інфраструктури ОТГ</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4F60CACB" w14:textId="49C4FE2E"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2562,820</w:t>
            </w:r>
          </w:p>
        </w:tc>
      </w:tr>
      <w:tr w:rsidR="00DF7677" w:rsidRPr="00DF7677" w14:paraId="66631789"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2B2F4A9D" w14:textId="55B8AF89" w:rsidR="00DF7677" w:rsidRPr="00DF7677" w:rsidRDefault="00DF7677" w:rsidP="00DF7677">
            <w:pPr>
              <w:pStyle w:val="13"/>
              <w:jc w:val="both"/>
              <w:rPr>
                <w:sz w:val="28"/>
                <w:szCs w:val="28"/>
              </w:rPr>
            </w:pPr>
            <w:r w:rsidRPr="00DF7677">
              <w:rPr>
                <w:sz w:val="28"/>
                <w:szCs w:val="28"/>
                <w:lang w:val="uk-UA" w:eastAsia="uk-UA"/>
              </w:rPr>
              <w:t>5. Реконструкція системи опалення  Ляшківської ЗОШ I-III ступенів Царичанського району Дніпропетровської області” (зовнішні та внутрішні мережі теплопостачання)</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504E3084" w14:textId="7AD82FB8" w:rsidR="00DF7677" w:rsidRPr="00DF7677" w:rsidRDefault="00DF7677" w:rsidP="00DF7677">
            <w:pPr>
              <w:pStyle w:val="13"/>
              <w:rPr>
                <w:sz w:val="28"/>
                <w:szCs w:val="28"/>
              </w:rPr>
            </w:pPr>
            <w:r w:rsidRPr="00DF7677">
              <w:rPr>
                <w:sz w:val="28"/>
                <w:szCs w:val="28"/>
                <w:lang w:val="uk-UA" w:eastAsia="uk-UA"/>
              </w:rPr>
              <w:t>Обласний,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62A81CBB" w14:textId="52ABA0F3"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1303,805</w:t>
            </w:r>
          </w:p>
        </w:tc>
      </w:tr>
      <w:tr w:rsidR="00DF7677" w:rsidRPr="00DF7677" w14:paraId="0A75617E"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67FF6E1C" w14:textId="26CCE915" w:rsidR="00DF7677" w:rsidRPr="00DF7677" w:rsidRDefault="00DF7677" w:rsidP="00DF7677">
            <w:pPr>
              <w:pStyle w:val="13"/>
              <w:jc w:val="both"/>
              <w:rPr>
                <w:sz w:val="28"/>
                <w:szCs w:val="28"/>
              </w:rPr>
            </w:pPr>
            <w:r w:rsidRPr="00DF7677">
              <w:rPr>
                <w:sz w:val="28"/>
                <w:szCs w:val="28"/>
                <w:lang w:val="uk-UA" w:eastAsia="uk-UA"/>
              </w:rPr>
              <w:lastRenderedPageBreak/>
              <w:t>6. Реконструкція системи опалення  Ляшківської ЗОШ I-III ступенів Царичанського району Дніпропетровської області”(будівля котельні)</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4D301198" w14:textId="37CA5597" w:rsidR="00DF7677" w:rsidRPr="00DF7677" w:rsidRDefault="00DF7677" w:rsidP="00DF7677">
            <w:pPr>
              <w:pStyle w:val="13"/>
              <w:rPr>
                <w:sz w:val="28"/>
                <w:szCs w:val="28"/>
              </w:rPr>
            </w:pPr>
            <w:r w:rsidRPr="00DF7677">
              <w:rPr>
                <w:sz w:val="28"/>
                <w:szCs w:val="28"/>
                <w:lang w:val="uk-UA" w:eastAsia="uk-UA"/>
              </w:rPr>
              <w:t>Обласний,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481FE3DD" w14:textId="68426369"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637,378</w:t>
            </w:r>
          </w:p>
        </w:tc>
      </w:tr>
      <w:tr w:rsidR="00DF7677" w:rsidRPr="00DF7677" w14:paraId="2790CAAB"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5429C7D5" w14:textId="622F899D" w:rsidR="00DF7677" w:rsidRPr="00DF7677" w:rsidRDefault="00DF7677" w:rsidP="00DF7677">
            <w:pPr>
              <w:pStyle w:val="13"/>
              <w:jc w:val="both"/>
              <w:rPr>
                <w:sz w:val="28"/>
                <w:szCs w:val="28"/>
              </w:rPr>
            </w:pPr>
            <w:r w:rsidRPr="00DF7677">
              <w:rPr>
                <w:sz w:val="28"/>
                <w:szCs w:val="28"/>
                <w:lang w:val="uk-UA" w:eastAsia="uk-UA"/>
              </w:rPr>
              <w:t>7 Реконструкція та благоустрій території Ляшківської ЗОШ І-ІІІ ст. за адресою:с.Ляшківка, Царичанського району Дніпропетровської області”</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61E424E5" w14:textId="1BF2AEB2" w:rsidR="00DF7677" w:rsidRPr="00DF7677" w:rsidRDefault="00DF7677" w:rsidP="00DF7677">
            <w:pPr>
              <w:pStyle w:val="13"/>
              <w:snapToGrid w:val="0"/>
              <w:rPr>
                <w:sz w:val="28"/>
                <w:szCs w:val="28"/>
              </w:rPr>
            </w:pPr>
            <w:r w:rsidRPr="00DF7677">
              <w:rPr>
                <w:sz w:val="28"/>
                <w:szCs w:val="28"/>
                <w:lang w:val="uk-UA" w:eastAsia="uk-UA"/>
              </w:rPr>
              <w:t>Державний бюджет,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08686253" w14:textId="07BACF86" w:rsidR="00DF7677" w:rsidRPr="00DF7677" w:rsidRDefault="00DF7677" w:rsidP="00DF7677">
            <w:pPr>
              <w:snapToGrid w:val="0"/>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1000,0</w:t>
            </w:r>
          </w:p>
        </w:tc>
      </w:tr>
      <w:tr w:rsidR="00DF7677" w:rsidRPr="00DF7677" w14:paraId="47C02837"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78BBC4A7" w14:textId="77777777" w:rsidR="00DF7677" w:rsidRPr="00DF7677" w:rsidRDefault="00DF7677" w:rsidP="00DF7677">
            <w:pPr>
              <w:pStyle w:val="13"/>
              <w:jc w:val="both"/>
              <w:rPr>
                <w:sz w:val="28"/>
                <w:szCs w:val="28"/>
              </w:rPr>
            </w:pPr>
            <w:r w:rsidRPr="00DF7677">
              <w:rPr>
                <w:sz w:val="28"/>
                <w:szCs w:val="28"/>
                <w:lang w:val="uk-UA" w:eastAsia="uk-UA"/>
              </w:rPr>
              <w:t>8. Реконструкція та благоустрій території сільського парку та меморіалу Слави за адресою: с.Ляшківка, Царичанського району Дніпропетровської області”</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56744642" w14:textId="77777777" w:rsidR="00DF7677" w:rsidRPr="00DF7677" w:rsidRDefault="00DF7677" w:rsidP="00DF7677">
            <w:pPr>
              <w:pStyle w:val="13"/>
              <w:rPr>
                <w:sz w:val="28"/>
                <w:szCs w:val="28"/>
              </w:rPr>
            </w:pPr>
            <w:r w:rsidRPr="00DF7677">
              <w:rPr>
                <w:sz w:val="28"/>
                <w:szCs w:val="28"/>
                <w:lang w:val="uk-UA" w:eastAsia="uk-UA"/>
              </w:rPr>
              <w:t>Державний бюджет,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45B83B1A" w14:textId="77777777"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1000,0</w:t>
            </w:r>
          </w:p>
        </w:tc>
      </w:tr>
      <w:tr w:rsidR="00DF7677" w:rsidRPr="00DF7677" w14:paraId="33955268"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31D3A2AB" w14:textId="77777777" w:rsidR="00DF7677" w:rsidRPr="00DF7677" w:rsidRDefault="00DF7677" w:rsidP="00DF7677">
            <w:pPr>
              <w:pStyle w:val="13"/>
              <w:jc w:val="both"/>
              <w:rPr>
                <w:sz w:val="28"/>
                <w:szCs w:val="28"/>
              </w:rPr>
            </w:pPr>
            <w:r w:rsidRPr="00DF7677">
              <w:rPr>
                <w:sz w:val="28"/>
                <w:szCs w:val="28"/>
                <w:lang w:val="uk-UA" w:eastAsia="uk-UA"/>
              </w:rPr>
              <w:t>9. Озеленення прилеглої території КЗ «Ляшківський сільський будинок культури»</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1F14480D" w14:textId="77777777" w:rsidR="00DF7677" w:rsidRPr="00DF7677" w:rsidRDefault="00DF7677" w:rsidP="00DF7677">
            <w:pPr>
              <w:pStyle w:val="13"/>
              <w:rPr>
                <w:sz w:val="28"/>
                <w:szCs w:val="28"/>
              </w:rPr>
            </w:pPr>
            <w:r w:rsidRPr="00DF7677">
              <w:rPr>
                <w:sz w:val="28"/>
                <w:szCs w:val="28"/>
                <w:lang w:val="uk-UA" w:eastAsia="uk-UA"/>
              </w:rPr>
              <w:t xml:space="preserve"> </w:t>
            </w:r>
            <w:r w:rsidRPr="00DF7677">
              <w:rPr>
                <w:sz w:val="28"/>
                <w:szCs w:val="28"/>
                <w:lang w:val="uk-UA" w:eastAsia="uk-UA"/>
              </w:rPr>
              <w:tab/>
              <w:t>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681CCA9A" w14:textId="77777777"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140,0</w:t>
            </w:r>
          </w:p>
        </w:tc>
      </w:tr>
      <w:tr w:rsidR="00DF7677" w:rsidRPr="00DF7677" w14:paraId="6DF1D9B6"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02873F2B" w14:textId="77777777" w:rsidR="00DF7677" w:rsidRPr="00DF7677" w:rsidRDefault="00DF7677" w:rsidP="00DF7677">
            <w:pPr>
              <w:tabs>
                <w:tab w:val="left" w:pos="284"/>
              </w:tabs>
              <w:spacing w:after="200"/>
              <w:ind w:left="203"/>
              <w:jc w:val="both"/>
              <w:rPr>
                <w:rFonts w:ascii="Times New Roman" w:hAnsi="Times New Roman" w:cs="Times New Roman"/>
                <w:sz w:val="28"/>
                <w:szCs w:val="28"/>
              </w:rPr>
            </w:pPr>
            <w:r w:rsidRPr="00DF7677">
              <w:rPr>
                <w:rFonts w:ascii="Times New Roman" w:hAnsi="Times New Roman" w:cs="Times New Roman"/>
                <w:sz w:val="28"/>
                <w:szCs w:val="28"/>
                <w:lang w:eastAsia="uk-UA"/>
              </w:rPr>
              <w:t>10.</w:t>
            </w:r>
            <w:r w:rsidRPr="00DF7677">
              <w:rPr>
                <w:rFonts w:ascii="Times New Roman" w:hAnsi="Times New Roman" w:cs="Times New Roman"/>
                <w:sz w:val="28"/>
                <w:szCs w:val="28"/>
                <w:lang w:eastAsia="en-US"/>
              </w:rPr>
              <w:t xml:space="preserve"> "Капітальний ремонт вул. Зої Космодем'янської в с. Нетесівка"  </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198F10DE" w14:textId="77777777" w:rsidR="00DF7677" w:rsidRPr="00DF7677" w:rsidRDefault="00DF7677" w:rsidP="00DF7677">
            <w:pPr>
              <w:pStyle w:val="13"/>
              <w:snapToGrid w:val="0"/>
              <w:rPr>
                <w:sz w:val="28"/>
                <w:szCs w:val="28"/>
              </w:rPr>
            </w:pPr>
            <w:r w:rsidRPr="00DF7677">
              <w:rPr>
                <w:sz w:val="28"/>
                <w:szCs w:val="28"/>
                <w:lang w:val="uk-UA" w:eastAsia="uk-UA"/>
              </w:rPr>
              <w:t>Обласний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2086C9A1" w14:textId="77777777"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3000,0</w:t>
            </w:r>
          </w:p>
        </w:tc>
      </w:tr>
      <w:tr w:rsidR="00DF7677" w:rsidRPr="00DF7677" w14:paraId="35BD1AE9"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723A0C1B" w14:textId="77777777" w:rsidR="00DF7677" w:rsidRPr="00DF7677" w:rsidRDefault="00DF7677" w:rsidP="00DF7677">
            <w:pPr>
              <w:tabs>
                <w:tab w:val="left" w:pos="284"/>
              </w:tabs>
              <w:spacing w:after="200"/>
              <w:jc w:val="both"/>
              <w:rPr>
                <w:rFonts w:ascii="Times New Roman" w:hAnsi="Times New Roman" w:cs="Times New Roman"/>
                <w:sz w:val="28"/>
                <w:szCs w:val="28"/>
              </w:rPr>
            </w:pPr>
            <w:r w:rsidRPr="00DF7677">
              <w:rPr>
                <w:rFonts w:ascii="Times New Roman" w:hAnsi="Times New Roman" w:cs="Times New Roman"/>
                <w:sz w:val="28"/>
                <w:szCs w:val="28"/>
                <w:lang w:eastAsia="uk-UA"/>
              </w:rPr>
              <w:t>11.</w:t>
            </w:r>
            <w:r w:rsidRPr="00DF7677">
              <w:rPr>
                <w:rFonts w:ascii="Times New Roman" w:hAnsi="Times New Roman" w:cs="Times New Roman"/>
                <w:sz w:val="28"/>
                <w:szCs w:val="28"/>
                <w:lang w:eastAsia="en-US"/>
              </w:rPr>
              <w:t xml:space="preserve"> « Капітальний ремонт вулиці Ломоносова в с.Ляшківка» </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37EF64B7" w14:textId="77777777" w:rsidR="00DF7677" w:rsidRPr="00DF7677" w:rsidRDefault="00DF7677" w:rsidP="00DF7677">
            <w:pPr>
              <w:pStyle w:val="13"/>
              <w:snapToGrid w:val="0"/>
              <w:rPr>
                <w:sz w:val="28"/>
                <w:szCs w:val="28"/>
              </w:rPr>
            </w:pPr>
            <w:r w:rsidRPr="00DF7677">
              <w:rPr>
                <w:sz w:val="28"/>
                <w:szCs w:val="28"/>
                <w:lang w:val="uk-UA" w:eastAsia="uk-UA"/>
              </w:rPr>
              <w:t>Обласний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75F79286" w14:textId="77777777"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6000,0</w:t>
            </w:r>
          </w:p>
        </w:tc>
      </w:tr>
      <w:tr w:rsidR="00DF7677" w:rsidRPr="00DF7677" w14:paraId="3BB37D0E"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32BE3CC7" w14:textId="77777777" w:rsidR="00DF7677" w:rsidRPr="00DF7677" w:rsidRDefault="00DF7677" w:rsidP="00DF7677">
            <w:pPr>
              <w:tabs>
                <w:tab w:val="left" w:pos="284"/>
              </w:tabs>
              <w:spacing w:after="200"/>
              <w:jc w:val="both"/>
              <w:rPr>
                <w:rFonts w:ascii="Times New Roman" w:hAnsi="Times New Roman" w:cs="Times New Roman"/>
                <w:sz w:val="28"/>
                <w:szCs w:val="28"/>
              </w:rPr>
            </w:pPr>
            <w:r w:rsidRPr="00DF7677">
              <w:rPr>
                <w:rFonts w:ascii="Times New Roman" w:hAnsi="Times New Roman" w:cs="Times New Roman"/>
                <w:sz w:val="28"/>
                <w:szCs w:val="28"/>
                <w:lang w:eastAsia="uk-UA"/>
              </w:rPr>
              <w:t>12.</w:t>
            </w:r>
            <w:r w:rsidRPr="00DF7677">
              <w:rPr>
                <w:rFonts w:ascii="Times New Roman" w:hAnsi="Times New Roman" w:cs="Times New Roman"/>
                <w:sz w:val="28"/>
                <w:szCs w:val="28"/>
                <w:lang w:eastAsia="en-US"/>
              </w:rPr>
              <w:t xml:space="preserve"> « Капітальний ремонт вулиці Світанкова в с.Ляшківка» </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472E79DB" w14:textId="77777777" w:rsidR="00DF7677" w:rsidRPr="00DF7677" w:rsidRDefault="00DF7677" w:rsidP="00DF7677">
            <w:pPr>
              <w:pStyle w:val="13"/>
              <w:snapToGrid w:val="0"/>
              <w:rPr>
                <w:sz w:val="28"/>
                <w:szCs w:val="28"/>
              </w:rPr>
            </w:pPr>
            <w:r w:rsidRPr="00DF7677">
              <w:rPr>
                <w:sz w:val="28"/>
                <w:szCs w:val="28"/>
                <w:lang w:val="uk-UA" w:eastAsia="uk-UA"/>
              </w:rPr>
              <w:t>Обласний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5D059F0C" w14:textId="77777777"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4000,0</w:t>
            </w:r>
          </w:p>
        </w:tc>
      </w:tr>
      <w:tr w:rsidR="00DF7677" w:rsidRPr="00DF7677" w14:paraId="718566DB"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6FD158ED" w14:textId="77777777" w:rsidR="00DF7677" w:rsidRPr="00DF7677" w:rsidRDefault="00DF7677" w:rsidP="00DF7677">
            <w:pPr>
              <w:tabs>
                <w:tab w:val="left" w:pos="284"/>
              </w:tabs>
              <w:spacing w:after="200"/>
              <w:jc w:val="both"/>
              <w:rPr>
                <w:rFonts w:ascii="Times New Roman" w:hAnsi="Times New Roman" w:cs="Times New Roman"/>
                <w:sz w:val="28"/>
                <w:szCs w:val="28"/>
              </w:rPr>
            </w:pPr>
            <w:r w:rsidRPr="00DF7677">
              <w:rPr>
                <w:rFonts w:ascii="Times New Roman" w:hAnsi="Times New Roman" w:cs="Times New Roman"/>
                <w:sz w:val="28"/>
                <w:szCs w:val="28"/>
                <w:lang w:eastAsia="uk-UA"/>
              </w:rPr>
              <w:t>13.</w:t>
            </w:r>
            <w:r w:rsidRPr="00DF7677">
              <w:rPr>
                <w:rFonts w:ascii="Times New Roman" w:hAnsi="Times New Roman" w:cs="Times New Roman"/>
                <w:sz w:val="28"/>
                <w:szCs w:val="28"/>
                <w:lang w:eastAsia="en-US"/>
              </w:rPr>
              <w:t xml:space="preserve"> « Капітальний ремонт вулиці Соборна в с.Ляшківка» </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4D4D69F1" w14:textId="77777777" w:rsidR="00DF7677" w:rsidRPr="00DF7677" w:rsidRDefault="00DF7677" w:rsidP="00DF7677">
            <w:pPr>
              <w:pStyle w:val="13"/>
              <w:snapToGrid w:val="0"/>
              <w:rPr>
                <w:sz w:val="28"/>
                <w:szCs w:val="28"/>
              </w:rPr>
            </w:pPr>
            <w:r w:rsidRPr="00DF7677">
              <w:rPr>
                <w:sz w:val="28"/>
                <w:szCs w:val="28"/>
                <w:lang w:val="uk-UA" w:eastAsia="uk-UA"/>
              </w:rPr>
              <w:t>Обласний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2DE6277B" w14:textId="77777777"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5000,0</w:t>
            </w:r>
          </w:p>
        </w:tc>
      </w:tr>
      <w:tr w:rsidR="00DF7677" w:rsidRPr="00DF7677" w14:paraId="519AC5A1"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25C7E336" w14:textId="77777777" w:rsidR="00DF7677" w:rsidRPr="00DF7677" w:rsidRDefault="00DF7677" w:rsidP="00DF7677">
            <w:pPr>
              <w:pStyle w:val="13"/>
              <w:jc w:val="both"/>
              <w:rPr>
                <w:sz w:val="28"/>
                <w:szCs w:val="28"/>
              </w:rPr>
            </w:pPr>
            <w:r w:rsidRPr="00DF7677">
              <w:rPr>
                <w:sz w:val="28"/>
                <w:szCs w:val="28"/>
                <w:lang w:val="uk-UA" w:eastAsia="uk-UA"/>
              </w:rPr>
              <w:t>14. Реконструкція даху будівель КЗ «Залеліївський ДНЗ» та КЗ «Залеліївський ФАП»</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006447A4" w14:textId="77777777" w:rsidR="00DF7677" w:rsidRPr="00DF7677" w:rsidRDefault="00DF7677" w:rsidP="00DF7677">
            <w:pPr>
              <w:pStyle w:val="13"/>
              <w:snapToGrid w:val="0"/>
              <w:rPr>
                <w:sz w:val="28"/>
                <w:szCs w:val="28"/>
              </w:rPr>
            </w:pPr>
            <w:r w:rsidRPr="00DF7677">
              <w:rPr>
                <w:sz w:val="28"/>
                <w:szCs w:val="28"/>
                <w:lang w:val="uk-UA" w:eastAsia="ru-RU"/>
              </w:rPr>
              <w:t>Обласний,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221D1AD3" w14:textId="77777777" w:rsidR="00DF7677" w:rsidRPr="00DF7677" w:rsidRDefault="00DF7677" w:rsidP="00DF7677">
            <w:pPr>
              <w:snapToGrid w:val="0"/>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rPr>
              <w:t>5000,0</w:t>
            </w:r>
          </w:p>
        </w:tc>
      </w:tr>
      <w:tr w:rsidR="00DF7677" w:rsidRPr="00DF7677" w14:paraId="2F04AEF4"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399C8376" w14:textId="77777777" w:rsidR="00DF7677" w:rsidRPr="00DF7677" w:rsidRDefault="00DF7677" w:rsidP="00DF7677">
            <w:pPr>
              <w:pStyle w:val="13"/>
              <w:jc w:val="both"/>
              <w:rPr>
                <w:sz w:val="28"/>
                <w:szCs w:val="28"/>
              </w:rPr>
            </w:pPr>
            <w:r w:rsidRPr="00DF7677">
              <w:rPr>
                <w:sz w:val="28"/>
                <w:szCs w:val="28"/>
                <w:lang w:val="uk-UA" w:eastAsia="uk-UA"/>
              </w:rPr>
              <w:t>15.Капітальний ремонт приміщень Ляшківської ЗОШ з обладнанням кабінетів</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446C14C4" w14:textId="77777777" w:rsidR="00DF7677" w:rsidRPr="00DF7677" w:rsidRDefault="00DF7677" w:rsidP="00DF7677">
            <w:pPr>
              <w:pStyle w:val="13"/>
              <w:snapToGrid w:val="0"/>
              <w:rPr>
                <w:sz w:val="28"/>
                <w:szCs w:val="28"/>
              </w:rPr>
            </w:pPr>
            <w:r w:rsidRPr="00DF7677">
              <w:rPr>
                <w:sz w:val="28"/>
                <w:szCs w:val="28"/>
                <w:lang w:val="uk-UA" w:eastAsia="uk-UA"/>
              </w:rPr>
              <w:t>Державний бюджет,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01658750" w14:textId="77777777" w:rsidR="00DF7677" w:rsidRPr="00DF7677" w:rsidRDefault="00DF7677" w:rsidP="00DF7677">
            <w:pPr>
              <w:snapToGrid w:val="0"/>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rPr>
              <w:t>7000,0</w:t>
            </w:r>
          </w:p>
        </w:tc>
      </w:tr>
      <w:tr w:rsidR="00DF7677" w:rsidRPr="00DF7677" w14:paraId="56928886"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61B88488" w14:textId="77777777" w:rsidR="00DF7677" w:rsidRPr="00DF7677" w:rsidRDefault="00DF7677" w:rsidP="00DF7677">
            <w:pPr>
              <w:pStyle w:val="13"/>
              <w:jc w:val="both"/>
              <w:rPr>
                <w:sz w:val="28"/>
                <w:szCs w:val="28"/>
              </w:rPr>
            </w:pPr>
            <w:r w:rsidRPr="00DF7677">
              <w:rPr>
                <w:sz w:val="28"/>
                <w:szCs w:val="28"/>
                <w:lang w:val="uk-UA" w:eastAsia="uk-UA"/>
              </w:rPr>
              <w:lastRenderedPageBreak/>
              <w:t>16.</w:t>
            </w:r>
            <w:r w:rsidRPr="00DF7677">
              <w:rPr>
                <w:sz w:val="28"/>
                <w:szCs w:val="28"/>
                <w:lang w:eastAsia="en-US"/>
              </w:rPr>
              <w:t xml:space="preserve"> </w:t>
            </w:r>
            <w:r w:rsidRPr="00DF7677">
              <w:rPr>
                <w:sz w:val="28"/>
                <w:szCs w:val="28"/>
                <w:lang w:val="uk-UA" w:eastAsia="en-US"/>
              </w:rPr>
              <w:t>П</w:t>
            </w:r>
            <w:r w:rsidRPr="00DF7677">
              <w:rPr>
                <w:sz w:val="28"/>
                <w:szCs w:val="28"/>
                <w:lang w:eastAsia="en-US"/>
              </w:rPr>
              <w:t>ридбання сміттєвозу ГАЗ 3309 МБЗ -7,5</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7EC13C18" w14:textId="77777777" w:rsidR="00DF7677" w:rsidRPr="00DF7677" w:rsidRDefault="00DF7677" w:rsidP="00DF7677">
            <w:pPr>
              <w:pStyle w:val="13"/>
              <w:snapToGrid w:val="0"/>
              <w:rPr>
                <w:sz w:val="28"/>
                <w:szCs w:val="28"/>
              </w:rPr>
            </w:pPr>
            <w:r w:rsidRPr="00DF7677">
              <w:rPr>
                <w:sz w:val="28"/>
                <w:szCs w:val="28"/>
                <w:lang w:val="uk-UA" w:eastAsia="ru-RU"/>
              </w:rPr>
              <w:t>Державний,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562B4F6A" w14:textId="77777777"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1500,0</w:t>
            </w:r>
          </w:p>
        </w:tc>
      </w:tr>
      <w:tr w:rsidR="00DF7677" w:rsidRPr="00DF7677" w14:paraId="5B68B157"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4E8C4F8D" w14:textId="0CB344CF" w:rsidR="00DF7677" w:rsidRPr="00DF7677" w:rsidRDefault="00DF7677" w:rsidP="00DF7677">
            <w:pPr>
              <w:pStyle w:val="13"/>
              <w:jc w:val="both"/>
              <w:rPr>
                <w:sz w:val="28"/>
                <w:szCs w:val="28"/>
              </w:rPr>
            </w:pPr>
            <w:r w:rsidRPr="00DF7677">
              <w:rPr>
                <w:sz w:val="28"/>
                <w:szCs w:val="28"/>
                <w:lang w:val="uk-UA" w:eastAsia="uk-UA"/>
              </w:rPr>
              <w:t>17. Створення „Центру безпеки” модульного типу”</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77D4AA03" w14:textId="77777777" w:rsidR="00DF7677" w:rsidRPr="00DF7677" w:rsidRDefault="00DF7677" w:rsidP="00DF7677">
            <w:pPr>
              <w:pStyle w:val="13"/>
              <w:rPr>
                <w:sz w:val="28"/>
                <w:szCs w:val="28"/>
              </w:rPr>
            </w:pPr>
            <w:r w:rsidRPr="00DF7677">
              <w:rPr>
                <w:sz w:val="28"/>
                <w:szCs w:val="28"/>
                <w:lang w:val="uk-UA" w:eastAsia="uk-UA"/>
              </w:rPr>
              <w:t>Обласний,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348B3478" w14:textId="03B1ED04"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4500,0</w:t>
            </w:r>
          </w:p>
        </w:tc>
      </w:tr>
      <w:tr w:rsidR="00DF7677" w:rsidRPr="00DF7677" w14:paraId="64F47F77"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5A6836F6" w14:textId="77777777" w:rsidR="00DF7677" w:rsidRPr="00DF7677" w:rsidRDefault="00DF7677" w:rsidP="00DF7677">
            <w:pPr>
              <w:pStyle w:val="13"/>
              <w:jc w:val="both"/>
              <w:rPr>
                <w:sz w:val="28"/>
                <w:szCs w:val="28"/>
              </w:rPr>
            </w:pPr>
            <w:r w:rsidRPr="00DF7677">
              <w:rPr>
                <w:sz w:val="28"/>
                <w:szCs w:val="28"/>
                <w:lang w:val="uk-UA" w:eastAsia="uk-UA"/>
              </w:rPr>
              <w:t>18. Встановлення системи оповіщення в с.Ляшківка</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6B116BD5" w14:textId="77777777" w:rsidR="00DF7677" w:rsidRPr="00DF7677" w:rsidRDefault="00DF7677" w:rsidP="00DF7677">
            <w:pPr>
              <w:pStyle w:val="13"/>
              <w:rPr>
                <w:sz w:val="28"/>
                <w:szCs w:val="28"/>
              </w:rPr>
            </w:pPr>
            <w:r w:rsidRPr="00DF7677">
              <w:rPr>
                <w:sz w:val="28"/>
                <w:szCs w:val="28"/>
                <w:lang w:val="uk-UA" w:eastAsia="uk-UA"/>
              </w:rPr>
              <w:t>Обласний. Державний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1662BCDF" w14:textId="77777777"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130,0</w:t>
            </w:r>
          </w:p>
        </w:tc>
      </w:tr>
      <w:tr w:rsidR="00DF7677" w:rsidRPr="00DF7677" w14:paraId="68C31911"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12CAEAE0" w14:textId="77777777" w:rsidR="00DF7677" w:rsidRPr="00DF7677" w:rsidRDefault="00DF7677" w:rsidP="00DF7677">
            <w:pPr>
              <w:pStyle w:val="13"/>
              <w:jc w:val="both"/>
              <w:rPr>
                <w:sz w:val="28"/>
                <w:szCs w:val="28"/>
              </w:rPr>
            </w:pPr>
            <w:r w:rsidRPr="00DF7677">
              <w:rPr>
                <w:sz w:val="28"/>
                <w:szCs w:val="28"/>
                <w:lang w:val="uk-UA" w:eastAsia="uk-UA"/>
              </w:rPr>
              <w:t>19."Будівництво розвідувально-експлуатаційної свердловини  та водопровідних мереж в с.Ляшківка Царичанського району Дніпропетровської області"</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0DA14368" w14:textId="77777777" w:rsidR="00DF7677" w:rsidRPr="00DF7677" w:rsidRDefault="00DF7677" w:rsidP="00DF7677">
            <w:pPr>
              <w:pStyle w:val="13"/>
              <w:rPr>
                <w:sz w:val="28"/>
                <w:szCs w:val="28"/>
              </w:rPr>
            </w:pPr>
            <w:r w:rsidRPr="00DF7677">
              <w:rPr>
                <w:sz w:val="28"/>
                <w:szCs w:val="28"/>
                <w:lang w:val="uk-UA" w:eastAsia="uk-UA"/>
              </w:rPr>
              <w:t>Обласний, місцевий бюджети</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7EA3B0D0" w14:textId="77777777"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2000,0</w:t>
            </w:r>
          </w:p>
        </w:tc>
      </w:tr>
      <w:tr w:rsidR="00DF7677" w:rsidRPr="00DF7677" w14:paraId="76F7DCA1"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1FA5849C" w14:textId="5BDE7357" w:rsidR="00DF7677" w:rsidRPr="00DF7677" w:rsidRDefault="00DF7677" w:rsidP="00DF7677">
            <w:pPr>
              <w:pStyle w:val="13"/>
              <w:jc w:val="both"/>
              <w:rPr>
                <w:sz w:val="28"/>
                <w:szCs w:val="28"/>
              </w:rPr>
            </w:pPr>
            <w:r w:rsidRPr="00DF7677">
              <w:rPr>
                <w:sz w:val="28"/>
                <w:szCs w:val="28"/>
                <w:lang w:val="uk-UA" w:eastAsia="uk-UA"/>
              </w:rPr>
              <w:t>20. Встановлення системи оповіщення в с.Залелія</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2BDD0993" w14:textId="77777777" w:rsidR="00DF7677" w:rsidRPr="00DF7677" w:rsidRDefault="00DF7677" w:rsidP="00DF7677">
            <w:pPr>
              <w:pStyle w:val="13"/>
              <w:rPr>
                <w:sz w:val="28"/>
                <w:szCs w:val="28"/>
              </w:rPr>
            </w:pPr>
            <w:r w:rsidRPr="00DF7677">
              <w:rPr>
                <w:sz w:val="28"/>
                <w:szCs w:val="28"/>
                <w:lang w:val="uk-UA" w:eastAsia="uk-UA"/>
              </w:rPr>
              <w:t>Обласний. Державний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59C50905" w14:textId="77777777"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90,0</w:t>
            </w:r>
          </w:p>
        </w:tc>
      </w:tr>
      <w:tr w:rsidR="00DF7677" w:rsidRPr="00DF7677" w14:paraId="1F9660C9"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1DD80833" w14:textId="7681552B" w:rsidR="00DF7677" w:rsidRPr="00DF7677" w:rsidRDefault="00DF7677" w:rsidP="00DF7677">
            <w:pPr>
              <w:tabs>
                <w:tab w:val="left" w:pos="284"/>
              </w:tabs>
              <w:spacing w:after="200"/>
              <w:ind w:left="203"/>
              <w:jc w:val="both"/>
              <w:rPr>
                <w:rFonts w:ascii="Times New Roman" w:hAnsi="Times New Roman" w:cs="Times New Roman"/>
                <w:sz w:val="28"/>
                <w:szCs w:val="28"/>
              </w:rPr>
            </w:pPr>
            <w:r w:rsidRPr="00DF7677">
              <w:rPr>
                <w:rFonts w:ascii="Times New Roman" w:hAnsi="Times New Roman" w:cs="Times New Roman"/>
                <w:sz w:val="28"/>
                <w:szCs w:val="28"/>
                <w:lang w:eastAsia="uk-UA"/>
              </w:rPr>
              <w:t>21.</w:t>
            </w:r>
            <w:r w:rsidRPr="00DF7677">
              <w:rPr>
                <w:rFonts w:ascii="Times New Roman" w:hAnsi="Times New Roman" w:cs="Times New Roman"/>
                <w:sz w:val="28"/>
                <w:szCs w:val="28"/>
                <w:lang w:eastAsia="en-US"/>
              </w:rPr>
              <w:t xml:space="preserve"> Капітальний ремонт вулиці Садова в с.Шарівка» </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03BF3BD0" w14:textId="77777777" w:rsidR="00DF7677" w:rsidRPr="00DF7677" w:rsidRDefault="00DF7677" w:rsidP="00DF7677">
            <w:pPr>
              <w:pStyle w:val="13"/>
              <w:snapToGrid w:val="0"/>
              <w:rPr>
                <w:sz w:val="28"/>
                <w:szCs w:val="28"/>
              </w:rPr>
            </w:pPr>
            <w:r w:rsidRPr="00DF7677">
              <w:rPr>
                <w:sz w:val="28"/>
                <w:szCs w:val="28"/>
                <w:lang w:val="uk-UA" w:eastAsia="uk-UA"/>
              </w:rPr>
              <w:t>Обласний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5A663F47" w14:textId="77777777" w:rsidR="00DF7677" w:rsidRPr="00DF7677" w:rsidRDefault="00DF7677" w:rsidP="00DF7677">
            <w:pPr>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lang w:eastAsia="en-US"/>
              </w:rPr>
              <w:t>4000,0</w:t>
            </w:r>
          </w:p>
        </w:tc>
      </w:tr>
      <w:tr w:rsidR="00DF7677" w:rsidRPr="00DF7677" w14:paraId="0D7C0FB2"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670BB843" w14:textId="431EDF21" w:rsidR="00DF7677" w:rsidRPr="00DF7677" w:rsidRDefault="00DF7677" w:rsidP="00DF7677">
            <w:pPr>
              <w:pStyle w:val="13"/>
              <w:jc w:val="both"/>
              <w:rPr>
                <w:sz w:val="28"/>
                <w:szCs w:val="28"/>
              </w:rPr>
            </w:pPr>
            <w:r w:rsidRPr="00DF7677">
              <w:rPr>
                <w:sz w:val="28"/>
                <w:szCs w:val="28"/>
                <w:lang w:val="uk-UA" w:eastAsia="uk-UA"/>
              </w:rPr>
              <w:t>22.</w:t>
            </w:r>
            <w:r w:rsidRPr="00DF7677">
              <w:rPr>
                <w:sz w:val="28"/>
                <w:szCs w:val="28"/>
                <w:lang w:eastAsia="en-US"/>
              </w:rPr>
              <w:t xml:space="preserve"> Капітальний ремонт вулиці </w:t>
            </w:r>
            <w:r w:rsidRPr="00DF7677">
              <w:rPr>
                <w:sz w:val="28"/>
                <w:szCs w:val="28"/>
                <w:lang w:val="uk-UA" w:eastAsia="en-US"/>
              </w:rPr>
              <w:t>Українська в с.Орлівка</w:t>
            </w:r>
            <w:r w:rsidRPr="00DF7677">
              <w:rPr>
                <w:sz w:val="28"/>
                <w:szCs w:val="28"/>
                <w:lang w:eastAsia="en-US"/>
              </w:rPr>
              <w:t>»</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47A8D9DA" w14:textId="77777777" w:rsidR="00DF7677" w:rsidRPr="00DF7677" w:rsidRDefault="00DF7677" w:rsidP="00DF7677">
            <w:pPr>
              <w:pStyle w:val="13"/>
              <w:snapToGrid w:val="0"/>
              <w:rPr>
                <w:sz w:val="28"/>
                <w:szCs w:val="28"/>
              </w:rPr>
            </w:pPr>
            <w:r w:rsidRPr="00DF7677">
              <w:rPr>
                <w:sz w:val="28"/>
                <w:szCs w:val="28"/>
                <w:lang w:val="uk-UA" w:eastAsia="ru-RU"/>
              </w:rPr>
              <w:t>Обласний бюджет,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33BA4F2C" w14:textId="77777777" w:rsidR="00DF7677" w:rsidRPr="00DF7677" w:rsidRDefault="00DF7677" w:rsidP="00DF7677">
            <w:pPr>
              <w:snapToGrid w:val="0"/>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rPr>
              <w:t>4000,0</w:t>
            </w:r>
          </w:p>
        </w:tc>
      </w:tr>
      <w:tr w:rsidR="00DF7677" w:rsidRPr="00DF7677" w14:paraId="1434E5C7"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6B72E8CB" w14:textId="71CB2206" w:rsidR="00DF7677" w:rsidRPr="00DF7677" w:rsidRDefault="00DF7677" w:rsidP="00DF7677">
            <w:pPr>
              <w:pStyle w:val="13"/>
              <w:jc w:val="both"/>
              <w:rPr>
                <w:sz w:val="28"/>
                <w:szCs w:val="28"/>
              </w:rPr>
            </w:pPr>
            <w:r w:rsidRPr="00DF7677">
              <w:rPr>
                <w:sz w:val="28"/>
                <w:szCs w:val="28"/>
                <w:lang w:val="uk-UA" w:eastAsia="uk-UA"/>
              </w:rPr>
              <w:t>23.</w:t>
            </w:r>
            <w:r w:rsidRPr="00DF7677">
              <w:rPr>
                <w:sz w:val="28"/>
                <w:szCs w:val="28"/>
                <w:lang w:eastAsia="en-US"/>
              </w:rPr>
              <w:t xml:space="preserve"> Капітальний ремонт вулиці </w:t>
            </w:r>
            <w:r w:rsidRPr="00DF7677">
              <w:rPr>
                <w:sz w:val="28"/>
                <w:szCs w:val="28"/>
                <w:lang w:val="uk-UA" w:eastAsia="en-US"/>
              </w:rPr>
              <w:t>Молодіжна</w:t>
            </w:r>
            <w:r w:rsidRPr="00DF7677">
              <w:rPr>
                <w:sz w:val="28"/>
                <w:szCs w:val="28"/>
                <w:lang w:eastAsia="en-US"/>
              </w:rPr>
              <w:t xml:space="preserve"> в с.</w:t>
            </w:r>
            <w:r w:rsidRPr="00DF7677">
              <w:rPr>
                <w:sz w:val="28"/>
                <w:szCs w:val="28"/>
                <w:lang w:val="uk-UA" w:eastAsia="en-US"/>
              </w:rPr>
              <w:t>Залелія</w:t>
            </w:r>
            <w:r w:rsidRPr="00DF7677">
              <w:rPr>
                <w:sz w:val="28"/>
                <w:szCs w:val="28"/>
                <w:lang w:eastAsia="en-US"/>
              </w:rPr>
              <w:t>»</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32599860" w14:textId="77777777" w:rsidR="00DF7677" w:rsidRPr="00DF7677" w:rsidRDefault="00DF7677" w:rsidP="00DF7677">
            <w:pPr>
              <w:pStyle w:val="13"/>
              <w:snapToGrid w:val="0"/>
              <w:rPr>
                <w:sz w:val="28"/>
                <w:szCs w:val="28"/>
              </w:rPr>
            </w:pPr>
            <w:r w:rsidRPr="00DF7677">
              <w:rPr>
                <w:sz w:val="28"/>
                <w:szCs w:val="28"/>
                <w:lang w:val="uk-UA" w:eastAsia="ru-RU"/>
              </w:rPr>
              <w:t>Обласний бюджет,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3237729E" w14:textId="77777777" w:rsidR="00DF7677" w:rsidRPr="00DF7677" w:rsidRDefault="00DF7677" w:rsidP="00DF7677">
            <w:pPr>
              <w:snapToGrid w:val="0"/>
              <w:spacing w:after="160" w:line="252" w:lineRule="auto"/>
              <w:jc w:val="center"/>
              <w:rPr>
                <w:rFonts w:ascii="Times New Roman" w:hAnsi="Times New Roman" w:cs="Times New Roman"/>
                <w:sz w:val="28"/>
                <w:szCs w:val="28"/>
              </w:rPr>
            </w:pPr>
            <w:r w:rsidRPr="00DF7677">
              <w:rPr>
                <w:rFonts w:ascii="Times New Roman" w:hAnsi="Times New Roman" w:cs="Times New Roman"/>
                <w:sz w:val="28"/>
                <w:szCs w:val="28"/>
              </w:rPr>
              <w:t>3500,0</w:t>
            </w:r>
          </w:p>
        </w:tc>
      </w:tr>
      <w:tr w:rsidR="00DF7677" w:rsidRPr="00DF7677" w14:paraId="749C150A"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4C5FB69E" w14:textId="77777777" w:rsidR="00DF7677" w:rsidRPr="00DF7677" w:rsidRDefault="00DF7677" w:rsidP="00DF7677">
            <w:pPr>
              <w:spacing w:after="160" w:line="252" w:lineRule="auto"/>
              <w:rPr>
                <w:rFonts w:ascii="Times New Roman" w:hAnsi="Times New Roman" w:cs="Times New Roman"/>
                <w:sz w:val="28"/>
                <w:szCs w:val="28"/>
              </w:rPr>
            </w:pPr>
            <w:r w:rsidRPr="00DF7677">
              <w:rPr>
                <w:rFonts w:ascii="Times New Roman" w:hAnsi="Times New Roman" w:cs="Times New Roman"/>
                <w:sz w:val="28"/>
                <w:szCs w:val="28"/>
                <w:lang w:eastAsia="en-US"/>
              </w:rPr>
              <w:t>24.</w:t>
            </w:r>
            <w:r w:rsidRPr="00DF7677">
              <w:rPr>
                <w:rFonts w:ascii="Times New Roman" w:hAnsi="Times New Roman" w:cs="Times New Roman"/>
                <w:sz w:val="28"/>
                <w:szCs w:val="28"/>
                <w:lang w:eastAsia="uk-UA"/>
              </w:rPr>
              <w:t xml:space="preserve"> Реконструкція мереж зовнішнього освітлення вулиць  в с.Лозуватка Царичанського району Дніпропетровської області"</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0EEDB580" w14:textId="77777777" w:rsidR="00DF7677" w:rsidRPr="00DF7677" w:rsidRDefault="00DF7677" w:rsidP="00DF7677">
            <w:pPr>
              <w:snapToGrid w:val="0"/>
              <w:spacing w:after="160" w:line="252" w:lineRule="auto"/>
              <w:rPr>
                <w:rFonts w:ascii="Times New Roman" w:hAnsi="Times New Roman" w:cs="Times New Roman"/>
                <w:sz w:val="28"/>
                <w:szCs w:val="28"/>
              </w:rPr>
            </w:pPr>
            <w:r w:rsidRPr="00DF7677">
              <w:rPr>
                <w:rFonts w:ascii="Times New Roman" w:hAnsi="Times New Roman" w:cs="Times New Roman"/>
                <w:sz w:val="28"/>
                <w:szCs w:val="28"/>
              </w:rPr>
              <w:t>Обласний,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5058AAC5" w14:textId="77777777" w:rsidR="00DF7677" w:rsidRPr="00DF7677" w:rsidRDefault="00DF7677" w:rsidP="00DF7677">
            <w:pPr>
              <w:snapToGrid w:val="0"/>
              <w:spacing w:after="160" w:line="252" w:lineRule="auto"/>
              <w:rPr>
                <w:rFonts w:ascii="Times New Roman" w:hAnsi="Times New Roman" w:cs="Times New Roman"/>
                <w:sz w:val="28"/>
                <w:szCs w:val="28"/>
              </w:rPr>
            </w:pPr>
            <w:r w:rsidRPr="00DF7677">
              <w:rPr>
                <w:rFonts w:ascii="Times New Roman" w:eastAsia="Times New Roman" w:hAnsi="Times New Roman" w:cs="Times New Roman"/>
                <w:sz w:val="28"/>
                <w:szCs w:val="28"/>
              </w:rPr>
              <w:t xml:space="preserve">              </w:t>
            </w:r>
            <w:r w:rsidRPr="00DF7677">
              <w:rPr>
                <w:rFonts w:ascii="Times New Roman" w:hAnsi="Times New Roman" w:cs="Times New Roman"/>
                <w:sz w:val="28"/>
                <w:szCs w:val="28"/>
              </w:rPr>
              <w:t>160,0</w:t>
            </w:r>
          </w:p>
        </w:tc>
      </w:tr>
      <w:tr w:rsidR="00DF7677" w:rsidRPr="00DF7677" w14:paraId="6ED8069C" w14:textId="77777777">
        <w:trPr>
          <w:trHeight w:val="330"/>
        </w:trPr>
        <w:tc>
          <w:tcPr>
            <w:tcW w:w="5325" w:type="dxa"/>
            <w:tcBorders>
              <w:top w:val="single" w:sz="4" w:space="0" w:color="00000A"/>
              <w:left w:val="single" w:sz="4" w:space="0" w:color="00000A"/>
              <w:bottom w:val="single" w:sz="4" w:space="0" w:color="00000A"/>
              <w:right w:val="single" w:sz="4" w:space="0" w:color="00000A"/>
            </w:tcBorders>
            <w:shd w:val="clear" w:color="auto" w:fill="FFFFFF"/>
          </w:tcPr>
          <w:p w14:paraId="22E019CB" w14:textId="77777777" w:rsidR="00DF7677" w:rsidRPr="00DF7677" w:rsidRDefault="00DF7677" w:rsidP="00DF7677">
            <w:pPr>
              <w:spacing w:after="160" w:line="252" w:lineRule="auto"/>
              <w:rPr>
                <w:rFonts w:ascii="Times New Roman" w:hAnsi="Times New Roman" w:cs="Times New Roman"/>
                <w:sz w:val="28"/>
                <w:szCs w:val="28"/>
              </w:rPr>
            </w:pPr>
            <w:r w:rsidRPr="00DF7677">
              <w:rPr>
                <w:rFonts w:ascii="Times New Roman" w:hAnsi="Times New Roman" w:cs="Times New Roman"/>
                <w:sz w:val="28"/>
                <w:szCs w:val="28"/>
                <w:lang w:eastAsia="uk-UA"/>
              </w:rPr>
              <w:t>25.Реконструкція мереж зовнішнього освітлення вулиць  в с.Помазанівка  Царичанського району Дніпропетровської області"</w:t>
            </w:r>
          </w:p>
        </w:tc>
        <w:tc>
          <w:tcPr>
            <w:tcW w:w="2640" w:type="dxa"/>
            <w:tcBorders>
              <w:top w:val="single" w:sz="4" w:space="0" w:color="00000A"/>
              <w:left w:val="single" w:sz="4" w:space="0" w:color="00000A"/>
              <w:bottom w:val="single" w:sz="4" w:space="0" w:color="00000A"/>
              <w:right w:val="single" w:sz="4" w:space="0" w:color="00000A"/>
            </w:tcBorders>
            <w:shd w:val="clear" w:color="auto" w:fill="FFFFFF"/>
          </w:tcPr>
          <w:p w14:paraId="0A4A4FA6" w14:textId="77777777" w:rsidR="00DF7677" w:rsidRPr="00DF7677" w:rsidRDefault="00DF7677" w:rsidP="00DF7677">
            <w:pPr>
              <w:snapToGrid w:val="0"/>
              <w:spacing w:after="160" w:line="252" w:lineRule="auto"/>
              <w:rPr>
                <w:rFonts w:ascii="Times New Roman" w:hAnsi="Times New Roman" w:cs="Times New Roman"/>
                <w:sz w:val="28"/>
                <w:szCs w:val="28"/>
              </w:rPr>
            </w:pPr>
            <w:r w:rsidRPr="00DF7677">
              <w:rPr>
                <w:rFonts w:ascii="Times New Roman" w:hAnsi="Times New Roman" w:cs="Times New Roman"/>
                <w:sz w:val="28"/>
                <w:szCs w:val="28"/>
              </w:rPr>
              <w:t>Обласний, місцевий бюджет</w:t>
            </w:r>
          </w:p>
        </w:tc>
        <w:tc>
          <w:tcPr>
            <w:tcW w:w="2175" w:type="dxa"/>
            <w:tcBorders>
              <w:top w:val="single" w:sz="4" w:space="0" w:color="00000A"/>
              <w:left w:val="single" w:sz="4" w:space="0" w:color="00000A"/>
              <w:bottom w:val="single" w:sz="4" w:space="0" w:color="00000A"/>
              <w:right w:val="single" w:sz="4" w:space="0" w:color="00000A"/>
            </w:tcBorders>
            <w:shd w:val="clear" w:color="auto" w:fill="FFFFFF"/>
          </w:tcPr>
          <w:p w14:paraId="5FDE510B" w14:textId="77777777" w:rsidR="00DF7677" w:rsidRPr="00DF7677" w:rsidRDefault="00DF7677" w:rsidP="00DF7677">
            <w:pPr>
              <w:snapToGrid w:val="0"/>
              <w:spacing w:after="160" w:line="252" w:lineRule="auto"/>
              <w:rPr>
                <w:rFonts w:ascii="Times New Roman" w:hAnsi="Times New Roman" w:cs="Times New Roman"/>
                <w:sz w:val="28"/>
                <w:szCs w:val="28"/>
              </w:rPr>
            </w:pPr>
            <w:r w:rsidRPr="00DF7677">
              <w:rPr>
                <w:rFonts w:ascii="Times New Roman" w:eastAsia="Times New Roman" w:hAnsi="Times New Roman" w:cs="Times New Roman"/>
                <w:sz w:val="28"/>
                <w:szCs w:val="28"/>
              </w:rPr>
              <w:t xml:space="preserve">             </w:t>
            </w:r>
            <w:r w:rsidRPr="00DF7677">
              <w:rPr>
                <w:rFonts w:ascii="Times New Roman" w:hAnsi="Times New Roman" w:cs="Times New Roman"/>
                <w:sz w:val="28"/>
                <w:szCs w:val="28"/>
              </w:rPr>
              <w:t>150,0</w:t>
            </w:r>
          </w:p>
        </w:tc>
      </w:tr>
    </w:tbl>
    <w:p w14:paraId="708272EC" w14:textId="77777777" w:rsidR="005B21F8" w:rsidRPr="00DF7677" w:rsidRDefault="005B21F8">
      <w:pPr>
        <w:widowControl/>
        <w:spacing w:after="160" w:line="259" w:lineRule="auto"/>
        <w:rPr>
          <w:rFonts w:ascii="Times New Roman" w:hAnsi="Times New Roman" w:cs="Times New Roman"/>
          <w:sz w:val="28"/>
          <w:szCs w:val="28"/>
          <w:lang w:eastAsia="en-US"/>
        </w:rPr>
      </w:pPr>
    </w:p>
    <w:p w14:paraId="577FC96F" w14:textId="77C6D79B" w:rsidR="005B21F8" w:rsidRDefault="00DF7677" w:rsidP="00DF7677">
      <w:pPr>
        <w:pStyle w:val="12"/>
      </w:pPr>
      <w:r>
        <w:rPr>
          <w:rFonts w:ascii="Times New Roman" w:hAnsi="Times New Roman" w:cs="Times New Roman"/>
          <w:b/>
          <w:bCs/>
          <w:sz w:val="28"/>
          <w:szCs w:val="28"/>
          <w:lang w:val="uk-UA"/>
        </w:rPr>
        <w:t>6.</w:t>
      </w:r>
      <w:r w:rsidR="003E45E0">
        <w:rPr>
          <w:rFonts w:ascii="Times New Roman" w:hAnsi="Times New Roman" w:cs="Times New Roman"/>
          <w:b/>
          <w:bCs/>
          <w:sz w:val="28"/>
          <w:szCs w:val="28"/>
          <w:lang w:val="uk-UA"/>
        </w:rPr>
        <w:t>Моніторинг та оцінка результативності реалізацію Плану</w:t>
      </w:r>
    </w:p>
    <w:p w14:paraId="5C5F9159" w14:textId="77777777" w:rsidR="005B21F8" w:rsidRDefault="003E45E0" w:rsidP="00DF7677">
      <w:pPr>
        <w:widowControl/>
        <w:spacing w:after="160" w:line="216"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lastRenderedPageBreak/>
        <w:t>Моніторинг реалізації Плану буде здійснювати щоквартально  відділ фінансово-економічних та інвестиційних питань.</w:t>
      </w:r>
    </w:p>
    <w:p w14:paraId="5957DDFE" w14:textId="77777777" w:rsidR="005B21F8" w:rsidRDefault="003E45E0" w:rsidP="00DF7677">
      <w:pPr>
        <w:widowControl/>
        <w:spacing w:after="160" w:line="216"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 xml:space="preserve">Упровадження Плану проводитиметься через реалізацію комплексу організаційних, фінансових та інформаційних заходів, які реалізовуватимуться всіма суб’єктами територіального розвитку.  </w:t>
      </w:r>
    </w:p>
    <w:p w14:paraId="1AEC513C" w14:textId="224A4674" w:rsidR="005B21F8" w:rsidRDefault="003E45E0" w:rsidP="00DF7677">
      <w:pPr>
        <w:widowControl/>
        <w:spacing w:after="160" w:line="216" w:lineRule="auto"/>
        <w:jc w:val="both"/>
        <w:rPr>
          <w:rFonts w:ascii="Times New Roman" w:hAnsi="Times New Roman" w:cs="Times New Roman"/>
          <w:sz w:val="28"/>
          <w:szCs w:val="28"/>
          <w:lang w:eastAsia="sl-SI"/>
        </w:rPr>
      </w:pPr>
      <w:r>
        <w:rPr>
          <w:rFonts w:ascii="Times New Roman" w:hAnsi="Times New Roman" w:cs="Times New Roman"/>
          <w:sz w:val="28"/>
          <w:szCs w:val="28"/>
          <w:lang w:eastAsia="sl-SI"/>
        </w:rPr>
        <w:t>Заходи, які включені до Плану, стануть пріоритетними при фінансуванні як із місцевого бюджету, так і при надходження цільових коштів із бюджетів вищого рівня.</w:t>
      </w:r>
    </w:p>
    <w:p w14:paraId="76F53D37" w14:textId="77777777" w:rsidR="005B21F8" w:rsidRDefault="003E45E0" w:rsidP="00DF7677">
      <w:pPr>
        <w:widowControl/>
        <w:spacing w:after="160" w:line="216" w:lineRule="auto"/>
        <w:jc w:val="both"/>
        <w:rPr>
          <w:rFonts w:ascii="Times New Roman" w:hAnsi="Times New Roman" w:cs="Times New Roman"/>
          <w:sz w:val="28"/>
          <w:szCs w:val="28"/>
          <w:lang w:eastAsia="sl-SI"/>
        </w:rPr>
      </w:pPr>
      <w:r>
        <w:rPr>
          <w:rFonts w:ascii="Times New Roman" w:hAnsi="Times New Roman" w:cs="Times New Roman"/>
          <w:sz w:val="28"/>
          <w:szCs w:val="28"/>
          <w:lang w:eastAsia="sl-SI"/>
        </w:rPr>
        <w:t>Фінансове забезпечення реалізації Плану здійснюватиметься за рахунок:</w:t>
      </w:r>
    </w:p>
    <w:p w14:paraId="393A5FB1" w14:textId="790A1A2E" w:rsidR="005B21F8" w:rsidRPr="00DF7677" w:rsidRDefault="003E45E0" w:rsidP="00DF7677">
      <w:pPr>
        <w:pStyle w:val="af9"/>
        <w:widowControl/>
        <w:numPr>
          <w:ilvl w:val="0"/>
          <w:numId w:val="11"/>
        </w:numPr>
        <w:spacing w:after="160" w:line="216" w:lineRule="auto"/>
        <w:jc w:val="both"/>
        <w:rPr>
          <w:rFonts w:ascii="Times New Roman" w:hAnsi="Times New Roman" w:cs="Times New Roman"/>
          <w:sz w:val="28"/>
          <w:szCs w:val="28"/>
          <w:lang w:eastAsia="sl-SI"/>
        </w:rPr>
      </w:pPr>
      <w:r w:rsidRPr="00DF7677">
        <w:rPr>
          <w:rFonts w:ascii="Times New Roman" w:hAnsi="Times New Roman" w:cs="Times New Roman"/>
          <w:sz w:val="28"/>
          <w:szCs w:val="28"/>
          <w:lang w:eastAsia="sl-SI"/>
        </w:rPr>
        <w:t>Державного фонду регіонального розвитку;</w:t>
      </w:r>
    </w:p>
    <w:p w14:paraId="0F75D4C2" w14:textId="38729DD5" w:rsidR="005B21F8" w:rsidRPr="00DF7677" w:rsidRDefault="003E45E0" w:rsidP="00DF7677">
      <w:pPr>
        <w:pStyle w:val="af9"/>
        <w:widowControl/>
        <w:numPr>
          <w:ilvl w:val="0"/>
          <w:numId w:val="11"/>
        </w:numPr>
        <w:spacing w:after="160" w:line="216" w:lineRule="auto"/>
        <w:jc w:val="both"/>
        <w:rPr>
          <w:rFonts w:ascii="Times New Roman" w:hAnsi="Times New Roman" w:cs="Times New Roman"/>
          <w:sz w:val="28"/>
          <w:szCs w:val="28"/>
          <w:lang w:eastAsia="sl-SI"/>
        </w:rPr>
      </w:pPr>
      <w:r w:rsidRPr="00DF7677">
        <w:rPr>
          <w:rFonts w:ascii="Times New Roman" w:hAnsi="Times New Roman" w:cs="Times New Roman"/>
          <w:sz w:val="28"/>
          <w:szCs w:val="28"/>
          <w:lang w:eastAsia="sl-SI"/>
        </w:rPr>
        <w:t>коштів галузевих (міжгалузевих) державних цільових програм та бюджетних програм центральних органів виконавчої влади, що спрямовуються на розвиток відповідної сфери в регіонах;</w:t>
      </w:r>
    </w:p>
    <w:p w14:paraId="366FC695" w14:textId="11F5FEC7" w:rsidR="005B21F8" w:rsidRPr="00DF7677" w:rsidRDefault="003E45E0" w:rsidP="00DF7677">
      <w:pPr>
        <w:pStyle w:val="af9"/>
        <w:widowControl/>
        <w:numPr>
          <w:ilvl w:val="0"/>
          <w:numId w:val="11"/>
        </w:numPr>
        <w:spacing w:after="160" w:line="216" w:lineRule="auto"/>
        <w:jc w:val="both"/>
        <w:rPr>
          <w:rFonts w:ascii="Times New Roman" w:hAnsi="Times New Roman" w:cs="Times New Roman"/>
          <w:sz w:val="28"/>
          <w:szCs w:val="28"/>
          <w:lang w:eastAsia="sl-SI"/>
        </w:rPr>
      </w:pPr>
      <w:r w:rsidRPr="00DF7677">
        <w:rPr>
          <w:rFonts w:ascii="Times New Roman" w:hAnsi="Times New Roman" w:cs="Times New Roman"/>
          <w:sz w:val="28"/>
          <w:szCs w:val="28"/>
          <w:lang w:eastAsia="sl-SI"/>
        </w:rPr>
        <w:t>субвенцій, інших трансфертів із державного та обласного бюджетів місцевим бюджетам;</w:t>
      </w:r>
    </w:p>
    <w:p w14:paraId="79220D21" w14:textId="0F8F55CE" w:rsidR="005B21F8" w:rsidRPr="00DF7677" w:rsidRDefault="003E45E0" w:rsidP="00DF7677">
      <w:pPr>
        <w:pStyle w:val="af9"/>
        <w:widowControl/>
        <w:numPr>
          <w:ilvl w:val="0"/>
          <w:numId w:val="11"/>
        </w:numPr>
        <w:spacing w:after="160" w:line="216" w:lineRule="auto"/>
        <w:jc w:val="both"/>
        <w:rPr>
          <w:rFonts w:ascii="Times New Roman" w:hAnsi="Times New Roman" w:cs="Times New Roman"/>
          <w:sz w:val="28"/>
          <w:szCs w:val="28"/>
          <w:lang w:eastAsia="sl-SI"/>
        </w:rPr>
      </w:pPr>
      <w:r w:rsidRPr="00DF7677">
        <w:rPr>
          <w:rFonts w:ascii="Times New Roman" w:hAnsi="Times New Roman" w:cs="Times New Roman"/>
          <w:sz w:val="28"/>
          <w:szCs w:val="28"/>
          <w:lang w:eastAsia="sl-SI"/>
        </w:rPr>
        <w:t>коштів місцевих бюджетів;</w:t>
      </w:r>
    </w:p>
    <w:p w14:paraId="2A5EA460" w14:textId="15F3DAF8" w:rsidR="005B21F8" w:rsidRPr="00DF7677" w:rsidRDefault="003E45E0" w:rsidP="00DF7677">
      <w:pPr>
        <w:pStyle w:val="af9"/>
        <w:widowControl/>
        <w:numPr>
          <w:ilvl w:val="0"/>
          <w:numId w:val="11"/>
        </w:numPr>
        <w:spacing w:after="160" w:line="216" w:lineRule="auto"/>
        <w:jc w:val="both"/>
        <w:rPr>
          <w:rFonts w:ascii="Times New Roman" w:hAnsi="Times New Roman" w:cs="Times New Roman"/>
          <w:sz w:val="28"/>
          <w:szCs w:val="28"/>
          <w:lang w:eastAsia="sl-SI"/>
        </w:rPr>
      </w:pPr>
      <w:r w:rsidRPr="00DF7677">
        <w:rPr>
          <w:rFonts w:ascii="Times New Roman" w:hAnsi="Times New Roman" w:cs="Times New Roman"/>
          <w:sz w:val="28"/>
          <w:szCs w:val="28"/>
          <w:lang w:eastAsia="sl-SI"/>
        </w:rPr>
        <w:t>коштів міжнародної технічної допомоги (</w:t>
      </w:r>
      <w:r w:rsidRPr="00DF7677">
        <w:rPr>
          <w:rFonts w:ascii="Times New Roman" w:hAnsi="Times New Roman" w:cs="Times New Roman"/>
          <w:sz w:val="28"/>
          <w:szCs w:val="28"/>
          <w:lang w:eastAsia="en-US"/>
        </w:rPr>
        <w:t>МЕРМ);</w:t>
      </w:r>
    </w:p>
    <w:p w14:paraId="0BD4B43F" w14:textId="5355C08A" w:rsidR="005B21F8" w:rsidRPr="00DF7677" w:rsidRDefault="003E45E0" w:rsidP="00DF7677">
      <w:pPr>
        <w:pStyle w:val="af9"/>
        <w:widowControl/>
        <w:numPr>
          <w:ilvl w:val="0"/>
          <w:numId w:val="11"/>
        </w:numPr>
        <w:spacing w:after="160" w:line="216" w:lineRule="auto"/>
        <w:jc w:val="both"/>
        <w:rPr>
          <w:rFonts w:ascii="Times New Roman" w:hAnsi="Times New Roman" w:cs="Times New Roman"/>
          <w:sz w:val="28"/>
          <w:szCs w:val="28"/>
          <w:lang w:eastAsia="uk-UA"/>
        </w:rPr>
      </w:pPr>
      <w:r w:rsidRPr="00DF7677">
        <w:rPr>
          <w:rFonts w:ascii="Times New Roman" w:hAnsi="Times New Roman" w:cs="Times New Roman"/>
          <w:sz w:val="28"/>
          <w:szCs w:val="28"/>
          <w:lang w:eastAsia="sl-SI"/>
        </w:rPr>
        <w:t>коштів інвесторів, власних коштів підприємств та інших джерел не заборонених чинним законодавством.</w:t>
      </w:r>
    </w:p>
    <w:p w14:paraId="7A137F4B" w14:textId="77777777" w:rsidR="005B21F8" w:rsidRDefault="003E45E0" w:rsidP="00DF7677">
      <w:pPr>
        <w:widowControl/>
        <w:snapToGrid w:val="0"/>
        <w:spacing w:after="160" w:line="216" w:lineRule="auto"/>
        <w:jc w:val="both"/>
        <w:rPr>
          <w:rFonts w:ascii="Times New Roman" w:hAnsi="Times New Roman" w:cs="Times New Roman"/>
          <w:sz w:val="28"/>
          <w:szCs w:val="28"/>
        </w:rPr>
      </w:pPr>
      <w:r>
        <w:rPr>
          <w:rFonts w:ascii="Times New Roman" w:hAnsi="Times New Roman" w:cs="Times New Roman"/>
          <w:sz w:val="28"/>
          <w:szCs w:val="28"/>
          <w:lang w:eastAsia="en-US"/>
        </w:rPr>
        <w:t>У ході моніторингу Плану вирішуватиметься ціла низка завдань:</w:t>
      </w:r>
    </w:p>
    <w:p w14:paraId="5907591B" w14:textId="2BCBF2C7" w:rsidR="005B21F8" w:rsidRPr="00DF7677" w:rsidRDefault="003E45E0" w:rsidP="00DF7677">
      <w:pPr>
        <w:pStyle w:val="af9"/>
        <w:widowControl/>
        <w:numPr>
          <w:ilvl w:val="0"/>
          <w:numId w:val="11"/>
        </w:numPr>
        <w:spacing w:after="160" w:line="216" w:lineRule="auto"/>
        <w:jc w:val="both"/>
        <w:rPr>
          <w:rFonts w:ascii="Times New Roman" w:hAnsi="Times New Roman" w:cs="Times New Roman"/>
          <w:sz w:val="28"/>
          <w:szCs w:val="28"/>
          <w:lang w:eastAsia="uk-UA"/>
        </w:rPr>
      </w:pPr>
      <w:r w:rsidRPr="00DF7677">
        <w:rPr>
          <w:rFonts w:ascii="Times New Roman" w:hAnsi="Times New Roman" w:cs="Times New Roman"/>
          <w:sz w:val="28"/>
          <w:szCs w:val="28"/>
          <w:lang w:eastAsia="uk-UA"/>
        </w:rPr>
        <w:t>контроль за реалізацією Плану в цілому;</w:t>
      </w:r>
    </w:p>
    <w:p w14:paraId="09F23A34" w14:textId="4CD27744" w:rsidR="005B21F8" w:rsidRPr="00DF7677" w:rsidRDefault="003E45E0" w:rsidP="00DF7677">
      <w:pPr>
        <w:pStyle w:val="af9"/>
        <w:widowControl/>
        <w:numPr>
          <w:ilvl w:val="0"/>
          <w:numId w:val="11"/>
        </w:numPr>
        <w:spacing w:after="160" w:line="216" w:lineRule="auto"/>
        <w:jc w:val="both"/>
        <w:rPr>
          <w:rFonts w:ascii="Times New Roman" w:hAnsi="Times New Roman" w:cs="Times New Roman"/>
          <w:sz w:val="28"/>
          <w:szCs w:val="28"/>
          <w:lang w:eastAsia="uk-UA"/>
        </w:rPr>
      </w:pPr>
      <w:r w:rsidRPr="00DF7677">
        <w:rPr>
          <w:rFonts w:ascii="Times New Roman" w:hAnsi="Times New Roman" w:cs="Times New Roman"/>
          <w:sz w:val="28"/>
          <w:szCs w:val="28"/>
          <w:lang w:eastAsia="uk-UA"/>
        </w:rPr>
        <w:t xml:space="preserve">оцінювання ступеня досягнення прогресу за цілями. </w:t>
      </w:r>
    </w:p>
    <w:p w14:paraId="2CAF84C1" w14:textId="77777777" w:rsidR="005B21F8" w:rsidRDefault="003E45E0" w:rsidP="00DF7677">
      <w:pPr>
        <w:widowControl/>
        <w:spacing w:after="160" w:line="216"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 xml:space="preserve">Показники для моніторингу збиратимуться за результатами кожного кварталу  реалізації Плану. На основі зібраних даних готуватиметься  звіт. </w:t>
      </w:r>
    </w:p>
    <w:p w14:paraId="6484ABDD" w14:textId="0D100D04" w:rsidR="005B21F8" w:rsidRDefault="003E45E0">
      <w:pPr>
        <w:widowControl/>
        <w:spacing w:after="160" w:line="216"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 xml:space="preserve">    Звіт ск</w:t>
      </w:r>
      <w:r w:rsidR="00DF7677">
        <w:rPr>
          <w:rFonts w:ascii="Times New Roman" w:hAnsi="Times New Roman" w:cs="Times New Roman"/>
          <w:sz w:val="28"/>
          <w:szCs w:val="28"/>
          <w:lang w:eastAsia="uk-UA"/>
        </w:rPr>
        <w:t>л</w:t>
      </w:r>
      <w:r>
        <w:rPr>
          <w:rFonts w:ascii="Times New Roman" w:hAnsi="Times New Roman" w:cs="Times New Roman"/>
          <w:sz w:val="28"/>
          <w:szCs w:val="28"/>
          <w:lang w:eastAsia="uk-UA"/>
        </w:rPr>
        <w:t>адатиметься з переліку ключових показників за кожною ціллю, кожним пріоритетом або заходом. Буде містити інформацію про досягнення кожного об’єктивного пріоритету або виконання заходу, оцінювання можливостей досягнення поставлених цілей.</w:t>
      </w:r>
    </w:p>
    <w:p w14:paraId="50C22FA0" w14:textId="77777777" w:rsidR="005B21F8" w:rsidRDefault="003E45E0">
      <w:pPr>
        <w:widowControl/>
        <w:spacing w:after="160" w:line="216"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 xml:space="preserve">Моніторингові звіти будуть відкритими документами.  </w:t>
      </w:r>
    </w:p>
    <w:p w14:paraId="461C973F" w14:textId="0F34FEC5" w:rsidR="005B21F8" w:rsidRDefault="003E45E0" w:rsidP="00750055">
      <w:pPr>
        <w:widowControl/>
        <w:spacing w:after="160" w:line="216" w:lineRule="auto"/>
        <w:jc w:val="center"/>
        <w:rPr>
          <w:rFonts w:ascii="Times New Roman" w:hAnsi="Times New Roman" w:cs="Times New Roman"/>
          <w:b/>
          <w:bCs/>
          <w:sz w:val="28"/>
          <w:szCs w:val="28"/>
          <w:lang w:eastAsia="uk-UA"/>
        </w:rPr>
      </w:pPr>
      <w:r>
        <w:rPr>
          <w:rFonts w:ascii="Times New Roman" w:hAnsi="Times New Roman" w:cs="Times New Roman"/>
          <w:b/>
          <w:bCs/>
          <w:sz w:val="28"/>
          <w:szCs w:val="28"/>
          <w:lang w:eastAsia="uk-UA"/>
        </w:rPr>
        <w:t>7. Захист населення і територій від надзвичайних ситуацій, забезпечення пожежної, техногенної безпеки та цивільного захисту</w:t>
      </w:r>
    </w:p>
    <w:p w14:paraId="51E32187" w14:textId="71DEEE8E" w:rsidR="005B21F8" w:rsidRDefault="003E45E0">
      <w:pPr>
        <w:spacing w:after="160" w:line="259"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З метою запобігання виникненню надзвичайних ситуацій техногенного та природного характеру, зменшення збитків і втрат у разі їх виникнення, ефективної ліквідації наслідків надзвичайних ситуацій, що згідно вимог Кодексу цивільного захисту є одним із головних пріоритетів у діяльності місцевих органів виконавчої влади, та відповідно до вимог Законів України  розроблена програма захисту населення і територій від надзвичайних ситуації техногенного та природного характеру на 20</w:t>
      </w:r>
      <w:r w:rsidR="00DF7677">
        <w:rPr>
          <w:rFonts w:ascii="Times New Roman" w:hAnsi="Times New Roman" w:cs="Times New Roman"/>
          <w:sz w:val="28"/>
          <w:szCs w:val="28"/>
          <w:lang w:eastAsia="en-US"/>
        </w:rPr>
        <w:t>20</w:t>
      </w:r>
      <w:r>
        <w:rPr>
          <w:rFonts w:ascii="Times New Roman" w:hAnsi="Times New Roman" w:cs="Times New Roman"/>
          <w:sz w:val="28"/>
          <w:szCs w:val="28"/>
          <w:lang w:eastAsia="en-US"/>
        </w:rPr>
        <w:t>-20</w:t>
      </w:r>
      <w:r w:rsidR="00DF7677">
        <w:rPr>
          <w:rFonts w:ascii="Times New Roman" w:hAnsi="Times New Roman" w:cs="Times New Roman"/>
          <w:sz w:val="28"/>
          <w:szCs w:val="28"/>
          <w:lang w:eastAsia="en-US"/>
        </w:rPr>
        <w:t>22</w:t>
      </w:r>
      <w:r>
        <w:rPr>
          <w:rFonts w:ascii="Times New Roman" w:hAnsi="Times New Roman" w:cs="Times New Roman"/>
          <w:sz w:val="28"/>
          <w:szCs w:val="28"/>
          <w:lang w:eastAsia="en-US"/>
        </w:rPr>
        <w:t xml:space="preserve"> роки.</w:t>
      </w:r>
    </w:p>
    <w:p w14:paraId="118A297D" w14:textId="77777777" w:rsidR="005B21F8" w:rsidRDefault="003E45E0">
      <w:pPr>
        <w:widowControl/>
        <w:spacing w:after="160" w:line="259" w:lineRule="auto"/>
        <w:ind w:firstLine="720"/>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Оптимальним варіантом розв’язання проблеми захисту населення і територій від надзвичайних ситуацій техногенного та природного характеру є реалізація державної політики у сфері захисту населення і територій від надзвичайних ситуацій шляхом системного здійснення першочергових заходів </w:t>
      </w:r>
      <w:r>
        <w:rPr>
          <w:rFonts w:ascii="Times New Roman" w:hAnsi="Times New Roman" w:cs="Times New Roman"/>
          <w:sz w:val="28"/>
          <w:szCs w:val="28"/>
          <w:lang w:eastAsia="en-US"/>
        </w:rPr>
        <w:lastRenderedPageBreak/>
        <w:t>щодо захисту населення і територій від надзвичайних ситуацій за рахунок коштів державного і обласного бюджету.</w:t>
      </w:r>
    </w:p>
    <w:p w14:paraId="7CB2BCE0" w14:textId="0C6B6601" w:rsidR="005B21F8" w:rsidRDefault="003E45E0" w:rsidP="00750055">
      <w:pPr>
        <w:pStyle w:val="HTML0"/>
        <w:ind w:firstLine="72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Програма спрямована на забезпечення цивільного захисту Ляшківської ТГ шляхом забезпечення функціонування територіальної підсистеми єдиної Державної системи цивільного захисту, а саме:</w:t>
      </w:r>
    </w:p>
    <w:p w14:paraId="541221BB" w14:textId="0D295BB6" w:rsidR="005B21F8" w:rsidRDefault="00750055" w:rsidP="00750055">
      <w:pPr>
        <w:widowControl/>
        <w:spacing w:after="160"/>
        <w:jc w:val="both"/>
        <w:rPr>
          <w:rFonts w:ascii="Times New Roman" w:eastAsia="MS Mincho" w:hAnsi="Times New Roman" w:cs="Times New Roman"/>
          <w:sz w:val="28"/>
          <w:szCs w:val="28"/>
          <w:lang w:val="ru-RU" w:eastAsia="en-US"/>
        </w:rPr>
      </w:pPr>
      <w:r>
        <w:rPr>
          <w:rFonts w:ascii="Times New Roman" w:eastAsia="MS Mincho" w:hAnsi="Times New Roman" w:cs="Times New Roman"/>
          <w:sz w:val="28"/>
          <w:szCs w:val="28"/>
          <w:lang w:val="ru-RU" w:eastAsia="en-US"/>
        </w:rPr>
        <w:t xml:space="preserve">1. </w:t>
      </w:r>
      <w:r w:rsidR="00612833">
        <w:rPr>
          <w:rFonts w:ascii="Times New Roman" w:eastAsia="MS Mincho" w:hAnsi="Times New Roman" w:cs="Times New Roman"/>
          <w:sz w:val="28"/>
          <w:szCs w:val="28"/>
          <w:lang w:val="ru-RU" w:eastAsia="en-US"/>
        </w:rPr>
        <w:t>В</w:t>
      </w:r>
      <w:r w:rsidR="003E45E0">
        <w:rPr>
          <w:rFonts w:ascii="Times New Roman" w:eastAsia="MS Mincho" w:hAnsi="Times New Roman" w:cs="Times New Roman"/>
          <w:sz w:val="28"/>
          <w:szCs w:val="28"/>
          <w:lang w:val="ru-RU" w:eastAsia="en-US"/>
        </w:rPr>
        <w:t>иконання</w:t>
      </w:r>
      <w:r w:rsidR="00612833">
        <w:rPr>
          <w:rFonts w:ascii="Times New Roman" w:eastAsia="MS Mincho" w:hAnsi="Times New Roman" w:cs="Times New Roman"/>
          <w:sz w:val="28"/>
          <w:szCs w:val="28"/>
          <w:lang w:val="ru-RU" w:eastAsia="en-US"/>
        </w:rPr>
        <w:t xml:space="preserve"> </w:t>
      </w:r>
      <w:r w:rsidR="003E45E0">
        <w:rPr>
          <w:rFonts w:ascii="Times New Roman" w:eastAsia="MS Mincho" w:hAnsi="Times New Roman" w:cs="Times New Roman"/>
          <w:sz w:val="28"/>
          <w:szCs w:val="28"/>
          <w:lang w:val="ru-RU" w:eastAsia="en-US"/>
        </w:rPr>
        <w:t>заходів, спрямованих на навчання</w:t>
      </w:r>
      <w:r w:rsidR="00612833">
        <w:rPr>
          <w:rFonts w:ascii="Times New Roman" w:eastAsia="MS Mincho" w:hAnsi="Times New Roman" w:cs="Times New Roman"/>
          <w:sz w:val="28"/>
          <w:szCs w:val="28"/>
          <w:lang w:val="ru-RU" w:eastAsia="en-US"/>
        </w:rPr>
        <w:t xml:space="preserve"> </w:t>
      </w:r>
      <w:r w:rsidR="003E45E0">
        <w:rPr>
          <w:rFonts w:ascii="Times New Roman" w:eastAsia="MS Mincho" w:hAnsi="Times New Roman" w:cs="Times New Roman"/>
          <w:sz w:val="28"/>
          <w:szCs w:val="28"/>
          <w:lang w:val="ru-RU" w:eastAsia="en-US"/>
        </w:rPr>
        <w:t>населення основам життєдіяльності, діям в екстремальних</w:t>
      </w:r>
      <w:r w:rsidR="00612833">
        <w:rPr>
          <w:rFonts w:ascii="Times New Roman" w:eastAsia="MS Mincho" w:hAnsi="Times New Roman" w:cs="Times New Roman"/>
          <w:sz w:val="28"/>
          <w:szCs w:val="28"/>
          <w:lang w:val="ru-RU" w:eastAsia="en-US"/>
        </w:rPr>
        <w:t xml:space="preserve"> </w:t>
      </w:r>
      <w:r w:rsidR="003E45E0">
        <w:rPr>
          <w:rFonts w:ascii="Times New Roman" w:eastAsia="MS Mincho" w:hAnsi="Times New Roman" w:cs="Times New Roman"/>
          <w:sz w:val="28"/>
          <w:szCs w:val="28"/>
          <w:lang w:val="ru-RU" w:eastAsia="en-US"/>
        </w:rPr>
        <w:t>ситуаціях.</w:t>
      </w:r>
    </w:p>
    <w:p w14:paraId="0EC49D73" w14:textId="2C1DEBAF" w:rsidR="005B21F8" w:rsidRDefault="00750055" w:rsidP="00750055">
      <w:pPr>
        <w:pStyle w:val="HTML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2</w:t>
      </w:r>
      <w:r w:rsidR="003E45E0">
        <w:rPr>
          <w:rFonts w:ascii="Times New Roman" w:hAnsi="Times New Roman" w:cs="Times New Roman"/>
          <w:color w:val="000000"/>
          <w:sz w:val="28"/>
          <w:szCs w:val="28"/>
          <w:lang w:val="uk-UA"/>
        </w:rPr>
        <w:t xml:space="preserve">. </w:t>
      </w:r>
      <w:r w:rsidR="003E45E0">
        <w:rPr>
          <w:rFonts w:ascii="Times New Roman" w:eastAsia="MS Mincho" w:hAnsi="Times New Roman" w:cs="Times New Roman"/>
          <w:sz w:val="28"/>
          <w:szCs w:val="28"/>
          <w:lang w:val="uk-UA"/>
        </w:rPr>
        <w:t>Створення та накопичення  матеріального резерву Ляшківської ТГ для виконання заходів, спрямованих на запобігання та ліквідацію надзвичайних ситуацій техногенного та природного характеру</w:t>
      </w:r>
      <w:r w:rsidR="003E45E0">
        <w:rPr>
          <w:rFonts w:ascii="Times New Roman" w:hAnsi="Times New Roman" w:cs="Times New Roman"/>
          <w:color w:val="000000"/>
          <w:sz w:val="28"/>
          <w:szCs w:val="28"/>
          <w:lang w:val="uk-UA"/>
        </w:rPr>
        <w:t>.</w:t>
      </w:r>
    </w:p>
    <w:p w14:paraId="4917AE87" w14:textId="507F87D2" w:rsidR="005B21F8" w:rsidRPr="00750055" w:rsidRDefault="00750055">
      <w:pPr>
        <w:pStyle w:val="HTML0"/>
        <w:jc w:val="both"/>
        <w:rPr>
          <w:rFonts w:ascii="Times New Roman" w:eastAsia="MS Mincho" w:hAnsi="Times New Roman"/>
          <w:sz w:val="28"/>
          <w:szCs w:val="28"/>
          <w:lang w:val="uk-UA"/>
        </w:rPr>
      </w:pPr>
      <w:r>
        <w:rPr>
          <w:rFonts w:ascii="Times New Roman" w:hAnsi="Times New Roman" w:cs="Times New Roman"/>
          <w:color w:val="000000"/>
          <w:sz w:val="28"/>
          <w:szCs w:val="28"/>
          <w:lang w:val="uk-UA"/>
        </w:rPr>
        <w:t>3</w:t>
      </w:r>
      <w:r w:rsidR="003E45E0">
        <w:rPr>
          <w:rFonts w:ascii="Times New Roman" w:hAnsi="Times New Roman" w:cs="Times New Roman"/>
          <w:color w:val="000000"/>
          <w:sz w:val="28"/>
          <w:szCs w:val="28"/>
          <w:lang w:val="uk-UA"/>
        </w:rPr>
        <w:t xml:space="preserve">. </w:t>
      </w:r>
      <w:r w:rsidR="003E45E0">
        <w:rPr>
          <w:rFonts w:ascii="Times New Roman" w:eastAsia="MS Mincho" w:hAnsi="Times New Roman" w:cs="Times New Roman"/>
          <w:sz w:val="28"/>
          <w:szCs w:val="28"/>
          <w:lang w:val="uk-UA"/>
        </w:rPr>
        <w:t>Утримання системи централізованого оповіщення населення.</w:t>
      </w:r>
    </w:p>
    <w:p w14:paraId="103E5185" w14:textId="25766662" w:rsidR="005B21F8" w:rsidRDefault="00750055">
      <w:pPr>
        <w:pStyle w:val="HTML0"/>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4</w:t>
      </w:r>
      <w:r w:rsidR="003E45E0">
        <w:rPr>
          <w:rFonts w:ascii="Times New Roman" w:hAnsi="Times New Roman" w:cs="Times New Roman"/>
          <w:color w:val="000000"/>
          <w:sz w:val="28"/>
          <w:szCs w:val="28"/>
          <w:lang w:val="uk-UA"/>
        </w:rPr>
        <w:t xml:space="preserve">. </w:t>
      </w:r>
      <w:r w:rsidR="003E45E0">
        <w:rPr>
          <w:rFonts w:ascii="Times New Roman" w:hAnsi="Times New Roman" w:cs="Times New Roman"/>
          <w:sz w:val="28"/>
          <w:szCs w:val="28"/>
          <w:lang w:val="uk-UA"/>
        </w:rPr>
        <w:t>Забезпечення працівників територіальних формувань та спеціалізованих служб цивільного захисту засобами радіаційного та хімічного захисту.</w:t>
      </w:r>
    </w:p>
    <w:p w14:paraId="7E58E26B" w14:textId="73129143" w:rsidR="005B21F8" w:rsidRPr="00750055" w:rsidRDefault="00750055" w:rsidP="00750055">
      <w:pPr>
        <w:pStyle w:val="HTML0"/>
        <w:jc w:val="both"/>
      </w:pPr>
      <w:r>
        <w:rPr>
          <w:rFonts w:ascii="Times New Roman" w:eastAsia="MS Mincho" w:hAnsi="Times New Roman" w:cs="Times New Roman"/>
          <w:sz w:val="28"/>
          <w:szCs w:val="28"/>
          <w:lang w:val="uk-UA"/>
        </w:rPr>
        <w:t>5</w:t>
      </w:r>
      <w:r w:rsidR="003E45E0">
        <w:rPr>
          <w:rFonts w:ascii="Times New Roman" w:eastAsia="MS Mincho" w:hAnsi="Times New Roman" w:cs="Times New Roman"/>
          <w:sz w:val="28"/>
          <w:szCs w:val="28"/>
          <w:lang w:val="uk-UA"/>
        </w:rPr>
        <w:t>. Виконання заходів, спрямованих на навчання населення основам життєдіяльності, діям в екстремальних ситуаціях.</w:t>
      </w:r>
    </w:p>
    <w:p w14:paraId="32F30DF2" w14:textId="1883C4F1" w:rsidR="005B21F8" w:rsidRDefault="00750055" w:rsidP="00612833">
      <w:pPr>
        <w:pStyle w:val="HTML0"/>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6</w:t>
      </w:r>
      <w:r w:rsidR="003E45E0">
        <w:rPr>
          <w:rFonts w:ascii="Times New Roman" w:eastAsia="MS Mincho" w:hAnsi="Times New Roman" w:cs="Times New Roman"/>
          <w:sz w:val="28"/>
          <w:szCs w:val="28"/>
          <w:lang w:val="uk-UA"/>
        </w:rPr>
        <w:t>. Забезпечення функціонування системи управління в умовах надзвичайної ситуації.</w:t>
      </w:r>
    </w:p>
    <w:p w14:paraId="316AC61F" w14:textId="41D94899" w:rsidR="005B21F8" w:rsidRDefault="003E45E0">
      <w:pPr>
        <w:pStyle w:val="HTML0"/>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Вирішення вищезазначених завдань без залучення фінансових ресурсів неможливе.</w:t>
      </w:r>
    </w:p>
    <w:p w14:paraId="683F587E" w14:textId="77777777" w:rsidR="005B21F8" w:rsidRDefault="005B21F8">
      <w:pPr>
        <w:pStyle w:val="HTML0"/>
        <w:jc w:val="both"/>
        <w:rPr>
          <w:rFonts w:ascii="Times New Roman" w:hAnsi="Times New Roman" w:cs="Times New Roman"/>
          <w:sz w:val="28"/>
          <w:szCs w:val="28"/>
          <w:lang w:eastAsia="uk-UA"/>
        </w:rPr>
      </w:pPr>
    </w:p>
    <w:p w14:paraId="1244B4F7" w14:textId="3D2E2266" w:rsidR="005B21F8" w:rsidRPr="00612833" w:rsidRDefault="003E45E0">
      <w:pPr>
        <w:widowControl/>
        <w:spacing w:after="160" w:line="216" w:lineRule="auto"/>
        <w:jc w:val="both"/>
      </w:pPr>
      <w:r>
        <w:rPr>
          <w:rFonts w:ascii="Times New Roman" w:hAnsi="Times New Roman" w:cs="Times New Roman"/>
          <w:sz w:val="28"/>
          <w:szCs w:val="28"/>
          <w:lang w:eastAsia="uk-UA"/>
        </w:rPr>
        <w:t xml:space="preserve"> </w:t>
      </w:r>
      <w:r w:rsidR="00612833">
        <w:rPr>
          <w:rFonts w:ascii="Times New Roman" w:hAnsi="Times New Roman" w:cs="Times New Roman"/>
          <w:sz w:val="28"/>
          <w:szCs w:val="28"/>
          <w:lang w:eastAsia="uk-UA"/>
        </w:rPr>
        <w:t>Секретар</w:t>
      </w:r>
      <w:r>
        <w:rPr>
          <w:rFonts w:ascii="Times New Roman" w:hAnsi="Times New Roman" w:cs="Times New Roman"/>
          <w:sz w:val="28"/>
          <w:szCs w:val="28"/>
          <w:lang w:eastAsia="uk-UA"/>
        </w:rPr>
        <w:t xml:space="preserve"> сільської ради:                                                 </w:t>
      </w:r>
      <w:r w:rsidR="00612833">
        <w:rPr>
          <w:rFonts w:ascii="Times New Roman" w:hAnsi="Times New Roman" w:cs="Times New Roman"/>
          <w:sz w:val="28"/>
          <w:szCs w:val="28"/>
          <w:lang w:eastAsia="uk-UA"/>
        </w:rPr>
        <w:t>Н.Шарівська</w:t>
      </w:r>
    </w:p>
    <w:p w14:paraId="70DF2E9D" w14:textId="77777777" w:rsidR="005B21F8" w:rsidRDefault="005B21F8">
      <w:pPr>
        <w:widowControl/>
        <w:spacing w:after="160" w:line="216" w:lineRule="auto"/>
        <w:jc w:val="both"/>
        <w:rPr>
          <w:rFonts w:ascii="Times New Roman" w:hAnsi="Times New Roman" w:cs="Times New Roman"/>
          <w:sz w:val="28"/>
          <w:szCs w:val="28"/>
          <w:lang w:eastAsia="uk-UA"/>
        </w:rPr>
      </w:pPr>
    </w:p>
    <w:p w14:paraId="38D2328A" w14:textId="4314A2D5" w:rsidR="00750055" w:rsidRDefault="00750055">
      <w:pPr>
        <w:widowControl/>
        <w:spacing w:after="160" w:line="216" w:lineRule="auto"/>
        <w:jc w:val="both"/>
        <w:rPr>
          <w:rFonts w:ascii="Times New Roman" w:hAnsi="Times New Roman" w:cs="Times New Roman"/>
          <w:sz w:val="28"/>
          <w:szCs w:val="28"/>
          <w:lang w:eastAsia="uk-UA"/>
        </w:rPr>
      </w:pPr>
    </w:p>
    <w:p w14:paraId="1C0BC1EA" w14:textId="1B751485" w:rsidR="00750055" w:rsidRDefault="00750055">
      <w:pPr>
        <w:widowControl/>
        <w:spacing w:after="160" w:line="216" w:lineRule="auto"/>
        <w:jc w:val="both"/>
        <w:rPr>
          <w:rFonts w:ascii="Times New Roman" w:hAnsi="Times New Roman" w:cs="Times New Roman"/>
          <w:sz w:val="28"/>
          <w:szCs w:val="28"/>
          <w:lang w:eastAsia="uk-UA"/>
        </w:rPr>
      </w:pPr>
    </w:p>
    <w:p w14:paraId="15065B64" w14:textId="09B7A07F" w:rsidR="005B21F8" w:rsidRDefault="00750055">
      <w:pPr>
        <w:widowControl/>
        <w:spacing w:after="160" w:line="216" w:lineRule="auto"/>
        <w:jc w:val="both"/>
        <w:rPr>
          <w:rFonts w:ascii="Times New Roman" w:hAnsi="Times New Roman" w:cs="Times New Roman"/>
          <w:sz w:val="28"/>
          <w:szCs w:val="28"/>
          <w:lang w:eastAsia="uk-UA"/>
        </w:rPr>
      </w:pPr>
      <w:r>
        <w:rPr>
          <w:rFonts w:ascii="Times New Roman" w:hAnsi="Times New Roman" w:cs="Times New Roman"/>
          <w:noProof/>
          <w:sz w:val="28"/>
          <w:szCs w:val="28"/>
          <w:lang w:eastAsia="uk-UA"/>
        </w:rPr>
        <mc:AlternateContent>
          <mc:Choice Requires="wps">
            <w:drawing>
              <wp:anchor distT="0" distB="0" distL="114300" distR="114300" simplePos="0" relativeHeight="4" behindDoc="0" locked="0" layoutInCell="1" allowOverlap="1" wp14:anchorId="4ED59E27" wp14:editId="1394E7B9">
                <wp:simplePos x="0" y="0"/>
                <wp:positionH relativeFrom="page">
                  <wp:posOffset>4061460</wp:posOffset>
                </wp:positionH>
                <wp:positionV relativeFrom="paragraph">
                  <wp:posOffset>339725</wp:posOffset>
                </wp:positionV>
                <wp:extent cx="2540000" cy="1074420"/>
                <wp:effectExtent l="0" t="0" r="12700" b="11430"/>
                <wp:wrapSquare wrapText="bothSides"/>
                <wp:docPr id="9" name="Рамка1"/>
                <wp:cNvGraphicFramePr/>
                <a:graphic xmlns:a="http://schemas.openxmlformats.org/drawingml/2006/main">
                  <a:graphicData uri="http://schemas.microsoft.com/office/word/2010/wordprocessingShape">
                    <wps:wsp>
                      <wps:cNvSpPr/>
                      <wps:spPr>
                        <a:xfrm>
                          <a:off x="0" y="0"/>
                          <a:ext cx="2540000" cy="1074420"/>
                        </a:xfrm>
                        <a:prstGeom prst="rect">
                          <a:avLst/>
                        </a:prstGeom>
                        <a:noFill/>
                        <a:ln>
                          <a:noFill/>
                        </a:ln>
                      </wps:spPr>
                      <wps:style>
                        <a:lnRef idx="0">
                          <a:scrgbClr r="0" g="0" b="0"/>
                        </a:lnRef>
                        <a:fillRef idx="0">
                          <a:scrgbClr r="0" g="0" b="0"/>
                        </a:fillRef>
                        <a:effectRef idx="0">
                          <a:scrgbClr r="0" g="0" b="0"/>
                        </a:effectRef>
                        <a:fontRef idx="minor"/>
                      </wps:style>
                      <wps:txbx>
                        <w:txbxContent>
                          <w:tbl>
                            <w:tblPr>
                              <w:tblW w:w="3985" w:type="dxa"/>
                              <w:tblInd w:w="109" w:type="dxa"/>
                              <w:tblLook w:val="01E0" w:firstRow="1" w:lastRow="1" w:firstColumn="1" w:lastColumn="1" w:noHBand="0" w:noVBand="0"/>
                            </w:tblPr>
                            <w:tblGrid>
                              <w:gridCol w:w="3985"/>
                            </w:tblGrid>
                            <w:tr w:rsidR="003E45E0" w14:paraId="2E8F70E5" w14:textId="77777777">
                              <w:trPr>
                                <w:trHeight w:val="1843"/>
                              </w:trPr>
                              <w:tc>
                                <w:tcPr>
                                  <w:tcW w:w="3985" w:type="dxa"/>
                                  <w:shd w:val="clear" w:color="auto" w:fill="auto"/>
                                </w:tcPr>
                                <w:p w14:paraId="4CEFA48C" w14:textId="77777777" w:rsidR="003E45E0" w:rsidRDefault="003E45E0">
                                  <w:pPr>
                                    <w:pStyle w:val="af4"/>
                                    <w:widowControl/>
                                    <w:spacing w:after="160" w:line="216" w:lineRule="auto"/>
                                    <w:jc w:val="both"/>
                                  </w:pPr>
                                  <w:r>
                                    <w:rPr>
                                      <w:rFonts w:ascii="Times New Roman" w:hAnsi="Times New Roman" w:cs="Times New Roman"/>
                                      <w:sz w:val="28"/>
                                      <w:szCs w:val="28"/>
                                      <w:lang w:eastAsia="en-US"/>
                                    </w:rPr>
                                    <w:t>Додаток</w:t>
                                  </w:r>
                                </w:p>
                                <w:p w14:paraId="208878CF" w14:textId="0D1553F9" w:rsidR="003E45E0" w:rsidRDefault="003E45E0">
                                  <w:pPr>
                                    <w:pStyle w:val="af4"/>
                                    <w:widowControl/>
                                    <w:spacing w:after="160" w:line="216" w:lineRule="auto"/>
                                    <w:jc w:val="both"/>
                                  </w:pPr>
                                  <w:r>
                                    <w:rPr>
                                      <w:rFonts w:ascii="Times New Roman" w:hAnsi="Times New Roman" w:cs="Times New Roman"/>
                                      <w:sz w:val="28"/>
                                      <w:szCs w:val="28"/>
                                      <w:lang w:eastAsia="en-US"/>
                                    </w:rPr>
                                    <w:t>до  Плану соціально-економічного розвитку Ляшківської територіальної громади  на  20</w:t>
                                  </w:r>
                                  <w:r w:rsidR="00612833">
                                    <w:rPr>
                                      <w:rFonts w:ascii="Times New Roman" w:hAnsi="Times New Roman" w:cs="Times New Roman"/>
                                      <w:sz w:val="28"/>
                                      <w:szCs w:val="28"/>
                                      <w:lang w:eastAsia="en-US"/>
                                    </w:rPr>
                                    <w:t>21</w:t>
                                  </w:r>
                                  <w:r>
                                    <w:rPr>
                                      <w:rFonts w:ascii="Times New Roman" w:hAnsi="Times New Roman" w:cs="Times New Roman"/>
                                      <w:sz w:val="28"/>
                                      <w:szCs w:val="28"/>
                                      <w:lang w:eastAsia="en-US"/>
                                    </w:rPr>
                                    <w:t xml:space="preserve">  рік</w:t>
                                  </w:r>
                                </w:p>
                              </w:tc>
                            </w:tr>
                          </w:tbl>
                          <w:p w14:paraId="4FEAD6E9" w14:textId="77777777" w:rsidR="003E45E0" w:rsidRDefault="003E45E0">
                            <w:pPr>
                              <w:pStyle w:val="af4"/>
                              <w:rPr>
                                <w:color w:val="000000"/>
                              </w:rPr>
                            </w:pPr>
                          </w:p>
                        </w:txbxContent>
                      </wps:txbx>
                      <wps:bodyPr wrap="square" lIns="0" tIns="0" rIns="0" bIns="0">
                        <a:noAutofit/>
                      </wps:bodyPr>
                    </wps:wsp>
                  </a:graphicData>
                </a:graphic>
                <wp14:sizeRelV relativeFrom="margin">
                  <wp14:pctHeight>0</wp14:pctHeight>
                </wp14:sizeRelV>
              </wp:anchor>
            </w:drawing>
          </mc:Choice>
          <mc:Fallback>
            <w:pict>
              <v:rect w14:anchorId="4ED59E27" id="Рамка1" o:spid="_x0000_s1026" style="position:absolute;left:0;text-align:left;margin-left:319.8pt;margin-top:26.75pt;width:200pt;height:84.6pt;z-index: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" filled="f" stroked="f">
                <v:textbox inset="0,0,0,0">
                  <w:txbxContent>
                    <w:tbl>
                      <w:tblPr>
                        <w:tblW w:w="3985" w:type="dxa"/>
                        <w:tblInd w:w="109" w:type="dxa"/>
                        <w:tblLook w:val="01E0" w:firstRow="1" w:lastRow="1" w:firstColumn="1" w:lastColumn="1" w:noHBand="0" w:noVBand="0"/>
                      </w:tblPr>
                      <w:tblGrid>
                        <w:gridCol w:w="3985"/>
                      </w:tblGrid>
                      <w:tr w:rsidR="003E45E0" w14:paraId="2E8F70E5" w14:textId="77777777">
                        <w:trPr>
                          <w:trHeight w:val="1843"/>
                        </w:trPr>
                        <w:tc>
                          <w:tcPr>
                            <w:tcW w:w="3985" w:type="dxa"/>
                            <w:shd w:val="clear" w:color="auto" w:fill="auto"/>
                          </w:tcPr>
                          <w:p w14:paraId="4CEFA48C" w14:textId="77777777" w:rsidR="003E45E0" w:rsidRDefault="003E45E0">
                            <w:pPr>
                              <w:pStyle w:val="af4"/>
                              <w:widowControl/>
                              <w:spacing w:after="160" w:line="216" w:lineRule="auto"/>
                              <w:jc w:val="both"/>
                            </w:pPr>
                            <w:r>
                              <w:rPr>
                                <w:rFonts w:ascii="Times New Roman" w:hAnsi="Times New Roman" w:cs="Times New Roman"/>
                                <w:sz w:val="28"/>
                                <w:szCs w:val="28"/>
                                <w:lang w:eastAsia="en-US"/>
                              </w:rPr>
                              <w:t>Додаток</w:t>
                            </w:r>
                          </w:p>
                          <w:p w14:paraId="208878CF" w14:textId="0D1553F9" w:rsidR="003E45E0" w:rsidRDefault="003E45E0">
                            <w:pPr>
                              <w:pStyle w:val="af4"/>
                              <w:widowControl/>
                              <w:spacing w:after="160" w:line="216" w:lineRule="auto"/>
                              <w:jc w:val="both"/>
                            </w:pPr>
                            <w:r>
                              <w:rPr>
                                <w:rFonts w:ascii="Times New Roman" w:hAnsi="Times New Roman" w:cs="Times New Roman"/>
                                <w:sz w:val="28"/>
                                <w:szCs w:val="28"/>
                                <w:lang w:eastAsia="en-US"/>
                              </w:rPr>
                              <w:t>до  Плану соціально-економічного розвитку Ляшківської територіальної громади  на  20</w:t>
                            </w:r>
                            <w:r w:rsidR="00612833">
                              <w:rPr>
                                <w:rFonts w:ascii="Times New Roman" w:hAnsi="Times New Roman" w:cs="Times New Roman"/>
                                <w:sz w:val="28"/>
                                <w:szCs w:val="28"/>
                                <w:lang w:eastAsia="en-US"/>
                              </w:rPr>
                              <w:t>21</w:t>
                            </w:r>
                            <w:r>
                              <w:rPr>
                                <w:rFonts w:ascii="Times New Roman" w:hAnsi="Times New Roman" w:cs="Times New Roman"/>
                                <w:sz w:val="28"/>
                                <w:szCs w:val="28"/>
                                <w:lang w:eastAsia="en-US"/>
                              </w:rPr>
                              <w:t xml:space="preserve">  рік</w:t>
                            </w:r>
                          </w:p>
                        </w:tc>
                      </w:tr>
                    </w:tbl>
                    <w:p w14:paraId="4FEAD6E9" w14:textId="77777777" w:rsidR="003E45E0" w:rsidRDefault="003E45E0">
                      <w:pPr>
                        <w:pStyle w:val="af4"/>
                        <w:rPr>
                          <w:color w:val="000000"/>
                        </w:rPr>
                      </w:pPr>
                    </w:p>
                  </w:txbxContent>
                </v:textbox>
                <w10:wrap type="square" anchorx="page"/>
              </v:rect>
            </w:pict>
          </mc:Fallback>
        </mc:AlternateContent>
      </w:r>
    </w:p>
    <w:p w14:paraId="2FECD8A8" w14:textId="77777777" w:rsidR="005B21F8" w:rsidRDefault="005B21F8">
      <w:pPr>
        <w:pStyle w:val="12"/>
        <w:tabs>
          <w:tab w:val="left" w:pos="8325"/>
        </w:tabs>
        <w:spacing w:line="216" w:lineRule="auto"/>
        <w:jc w:val="center"/>
        <w:rPr>
          <w:rFonts w:ascii="Times New Roman" w:hAnsi="Times New Roman" w:cs="Times New Roman"/>
          <w:sz w:val="28"/>
          <w:szCs w:val="28"/>
          <w:lang w:val="uk-UA" w:eastAsia="uk-UA"/>
        </w:rPr>
      </w:pPr>
    </w:p>
    <w:p w14:paraId="2C4069E4" w14:textId="77777777" w:rsidR="005B21F8" w:rsidRDefault="005B21F8">
      <w:pPr>
        <w:pStyle w:val="12"/>
        <w:tabs>
          <w:tab w:val="left" w:pos="8325"/>
        </w:tabs>
        <w:spacing w:line="216" w:lineRule="auto"/>
        <w:jc w:val="center"/>
        <w:rPr>
          <w:rFonts w:ascii="Times New Roman" w:hAnsi="Times New Roman" w:cs="Times New Roman"/>
          <w:sz w:val="28"/>
          <w:szCs w:val="28"/>
          <w:lang w:val="uk-UA" w:eastAsia="uk-UA"/>
        </w:rPr>
      </w:pPr>
    </w:p>
    <w:p w14:paraId="3E2B26E5" w14:textId="77777777" w:rsidR="005B21F8" w:rsidRDefault="005B21F8">
      <w:pPr>
        <w:pStyle w:val="12"/>
        <w:tabs>
          <w:tab w:val="left" w:pos="8325"/>
        </w:tabs>
        <w:spacing w:line="216" w:lineRule="auto"/>
        <w:jc w:val="center"/>
        <w:rPr>
          <w:rFonts w:ascii="Times New Roman" w:hAnsi="Times New Roman" w:cs="Times New Roman"/>
          <w:sz w:val="28"/>
          <w:szCs w:val="28"/>
          <w:lang w:val="uk-UA" w:eastAsia="uk-UA"/>
        </w:rPr>
      </w:pPr>
    </w:p>
    <w:p w14:paraId="187FFB95" w14:textId="77777777" w:rsidR="005B21F8" w:rsidRDefault="005B21F8">
      <w:pPr>
        <w:pStyle w:val="12"/>
        <w:tabs>
          <w:tab w:val="left" w:pos="8325"/>
        </w:tabs>
        <w:spacing w:line="216" w:lineRule="auto"/>
        <w:jc w:val="center"/>
        <w:rPr>
          <w:rFonts w:ascii="Times New Roman" w:hAnsi="Times New Roman" w:cs="Times New Roman"/>
          <w:sz w:val="28"/>
          <w:szCs w:val="28"/>
          <w:lang w:val="uk-UA" w:eastAsia="uk-UA"/>
        </w:rPr>
      </w:pPr>
    </w:p>
    <w:p w14:paraId="3D01EFFC" w14:textId="77777777" w:rsidR="00750055" w:rsidRDefault="00750055">
      <w:pPr>
        <w:pStyle w:val="12"/>
        <w:tabs>
          <w:tab w:val="left" w:pos="8325"/>
        </w:tabs>
        <w:spacing w:line="216" w:lineRule="auto"/>
        <w:jc w:val="center"/>
        <w:rPr>
          <w:rFonts w:ascii="Times New Roman" w:hAnsi="Times New Roman" w:cs="Times New Roman"/>
          <w:sz w:val="28"/>
          <w:szCs w:val="28"/>
          <w:lang w:val="uk-UA" w:eastAsia="uk-UA"/>
        </w:rPr>
      </w:pPr>
    </w:p>
    <w:p w14:paraId="00E3352F" w14:textId="6494D6D1" w:rsidR="005B21F8" w:rsidRDefault="003E45E0">
      <w:pPr>
        <w:pStyle w:val="12"/>
        <w:tabs>
          <w:tab w:val="left" w:pos="8325"/>
        </w:tabs>
        <w:spacing w:line="216" w:lineRule="auto"/>
        <w:jc w:val="center"/>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Перелік показників оцінки</w:t>
      </w:r>
    </w:p>
    <w:p w14:paraId="277C0C70" w14:textId="5C652772" w:rsidR="005B21F8" w:rsidRDefault="003E45E0">
      <w:pPr>
        <w:pStyle w:val="12"/>
        <w:tabs>
          <w:tab w:val="left" w:pos="8325"/>
        </w:tabs>
        <w:spacing w:line="216" w:lineRule="auto"/>
        <w:jc w:val="center"/>
      </w:pPr>
      <w:r>
        <w:rPr>
          <w:rFonts w:ascii="Times New Roman" w:hAnsi="Times New Roman" w:cs="Times New Roman"/>
          <w:sz w:val="28"/>
          <w:szCs w:val="28"/>
          <w:lang w:val="uk-UA" w:eastAsia="uk-UA"/>
        </w:rPr>
        <w:t>соціально-економічного розвитку Ляшківської  територіальної громади  на 20</w:t>
      </w:r>
      <w:r w:rsidR="00612833">
        <w:rPr>
          <w:rFonts w:ascii="Times New Roman" w:hAnsi="Times New Roman" w:cs="Times New Roman"/>
          <w:sz w:val="28"/>
          <w:szCs w:val="28"/>
          <w:lang w:val="uk-UA" w:eastAsia="uk-UA"/>
        </w:rPr>
        <w:t>21</w:t>
      </w:r>
      <w:r>
        <w:rPr>
          <w:rFonts w:ascii="Times New Roman" w:hAnsi="Times New Roman" w:cs="Times New Roman"/>
          <w:sz w:val="28"/>
          <w:szCs w:val="28"/>
          <w:lang w:val="uk-UA" w:eastAsia="uk-UA"/>
        </w:rPr>
        <w:t xml:space="preserve"> рік</w:t>
      </w:r>
    </w:p>
    <w:tbl>
      <w:tblPr>
        <w:tblW w:w="9747" w:type="dxa"/>
        <w:tblInd w:w="-73" w:type="dxa"/>
        <w:tblCellMar>
          <w:left w:w="33" w:type="dxa"/>
        </w:tblCellMar>
        <w:tblLook w:val="00A0" w:firstRow="1" w:lastRow="0" w:firstColumn="1" w:lastColumn="0" w:noHBand="0" w:noVBand="0"/>
      </w:tblPr>
      <w:tblGrid>
        <w:gridCol w:w="541"/>
        <w:gridCol w:w="3196"/>
        <w:gridCol w:w="1418"/>
        <w:gridCol w:w="1496"/>
        <w:gridCol w:w="1496"/>
        <w:gridCol w:w="1600"/>
      </w:tblGrid>
      <w:tr w:rsidR="005B21F8" w14:paraId="208582B2"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5CF5FFA6" w14:textId="77777777" w:rsidR="005B21F8" w:rsidRDefault="003E45E0">
            <w:pPr>
              <w:widowControl/>
              <w:jc w:val="center"/>
              <w:rPr>
                <w:rFonts w:ascii="Times New Roman" w:hAnsi="Times New Roman" w:cs="Times New Roman"/>
                <w:sz w:val="24"/>
                <w:szCs w:val="24"/>
                <w:lang w:eastAsia="en-US"/>
              </w:rPr>
            </w:pPr>
            <w:r>
              <w:rPr>
                <w:rFonts w:ascii="Times New Roman" w:hAnsi="Times New Roman" w:cs="Times New Roman"/>
                <w:sz w:val="24"/>
                <w:szCs w:val="24"/>
                <w:lang w:eastAsia="en-US"/>
              </w:rPr>
              <w:t>№</w:t>
            </w:r>
          </w:p>
          <w:p w14:paraId="645D7C46" w14:textId="77777777" w:rsidR="005B21F8" w:rsidRDefault="003E45E0">
            <w:pPr>
              <w:widowControl/>
              <w:jc w:val="center"/>
              <w:rPr>
                <w:rFonts w:ascii="Times New Roman" w:hAnsi="Times New Roman" w:cs="Times New Roman"/>
                <w:sz w:val="24"/>
                <w:szCs w:val="24"/>
                <w:lang w:eastAsia="en-US"/>
              </w:rPr>
            </w:pPr>
            <w:r>
              <w:rPr>
                <w:rFonts w:ascii="Times New Roman" w:hAnsi="Times New Roman" w:cs="Times New Roman"/>
                <w:sz w:val="24"/>
                <w:szCs w:val="24"/>
                <w:lang w:eastAsia="en-US"/>
              </w:rPr>
              <w:t>з/п</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7175806A" w14:textId="77777777" w:rsidR="005B21F8" w:rsidRDefault="003E45E0">
            <w:pPr>
              <w:widowControl/>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Найменування показника</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43CC4D6E" w14:textId="77777777" w:rsidR="005B21F8" w:rsidRDefault="003E45E0">
            <w:pPr>
              <w:widowControl/>
              <w:jc w:val="center"/>
              <w:rPr>
                <w:rFonts w:ascii="Times New Roman" w:hAnsi="Times New Roman" w:cs="Times New Roman"/>
                <w:sz w:val="24"/>
                <w:szCs w:val="24"/>
                <w:lang w:eastAsia="en-US"/>
              </w:rPr>
            </w:pPr>
            <w:r>
              <w:rPr>
                <w:rFonts w:ascii="Times New Roman" w:hAnsi="Times New Roman" w:cs="Times New Roman"/>
                <w:sz w:val="24"/>
                <w:szCs w:val="24"/>
                <w:lang w:eastAsia="en-US"/>
              </w:rPr>
              <w:t>Одиниця виміру</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0FC35699" w14:textId="182FC598" w:rsidR="005B21F8" w:rsidRDefault="003E45E0">
            <w:pPr>
              <w:widowControl/>
              <w:jc w:val="center"/>
            </w:pPr>
            <w:r>
              <w:rPr>
                <w:rFonts w:ascii="Times New Roman" w:hAnsi="Times New Roman" w:cs="Times New Roman"/>
                <w:sz w:val="24"/>
                <w:szCs w:val="24"/>
                <w:lang w:eastAsia="en-US"/>
              </w:rPr>
              <w:t>Значення показника у 201</w:t>
            </w:r>
            <w:r w:rsidR="00612833">
              <w:rPr>
                <w:rFonts w:ascii="Times New Roman" w:hAnsi="Times New Roman" w:cs="Times New Roman"/>
                <w:sz w:val="24"/>
                <w:szCs w:val="24"/>
                <w:lang w:eastAsia="en-US"/>
              </w:rPr>
              <w:t>9</w:t>
            </w:r>
            <w:r>
              <w:rPr>
                <w:rFonts w:ascii="Times New Roman" w:hAnsi="Times New Roman" w:cs="Times New Roman"/>
                <w:sz w:val="24"/>
                <w:szCs w:val="24"/>
                <w:lang w:eastAsia="en-US"/>
              </w:rPr>
              <w:t xml:space="preserve"> році</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53DDD2B2" w14:textId="5920BAAA" w:rsidR="005B21F8" w:rsidRDefault="003E45E0">
            <w:pPr>
              <w:widowControl/>
              <w:jc w:val="center"/>
            </w:pPr>
            <w:r>
              <w:rPr>
                <w:rFonts w:ascii="Times New Roman" w:hAnsi="Times New Roman" w:cs="Times New Roman"/>
                <w:sz w:val="24"/>
                <w:szCs w:val="24"/>
                <w:lang w:eastAsia="en-US"/>
              </w:rPr>
              <w:t>Значення показника у 20</w:t>
            </w:r>
            <w:r w:rsidR="00612833">
              <w:rPr>
                <w:rFonts w:ascii="Times New Roman" w:hAnsi="Times New Roman" w:cs="Times New Roman"/>
                <w:sz w:val="24"/>
                <w:szCs w:val="24"/>
                <w:lang w:eastAsia="en-US"/>
              </w:rPr>
              <w:t>20</w:t>
            </w:r>
            <w:r>
              <w:rPr>
                <w:rFonts w:ascii="Times New Roman" w:hAnsi="Times New Roman" w:cs="Times New Roman"/>
                <w:sz w:val="24"/>
                <w:szCs w:val="24"/>
                <w:lang w:eastAsia="en-US"/>
              </w:rPr>
              <w:t xml:space="preserve"> році</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7FE8C975" w14:textId="609CB072" w:rsidR="005B21F8" w:rsidRDefault="003E45E0">
            <w:pPr>
              <w:widowControl/>
              <w:jc w:val="center"/>
            </w:pPr>
            <w:r>
              <w:rPr>
                <w:rFonts w:ascii="Times New Roman" w:hAnsi="Times New Roman" w:cs="Times New Roman"/>
                <w:sz w:val="24"/>
                <w:szCs w:val="24"/>
                <w:lang w:eastAsia="en-US"/>
              </w:rPr>
              <w:t>20</w:t>
            </w:r>
            <w:r w:rsidR="00612833">
              <w:rPr>
                <w:rFonts w:ascii="Times New Roman" w:hAnsi="Times New Roman" w:cs="Times New Roman"/>
                <w:sz w:val="24"/>
                <w:szCs w:val="24"/>
                <w:lang w:eastAsia="en-US"/>
              </w:rPr>
              <w:t>20</w:t>
            </w:r>
            <w:r>
              <w:rPr>
                <w:rFonts w:ascii="Times New Roman" w:hAnsi="Times New Roman" w:cs="Times New Roman"/>
                <w:sz w:val="24"/>
                <w:szCs w:val="24"/>
                <w:lang w:eastAsia="en-US"/>
              </w:rPr>
              <w:t xml:space="preserve"> рік у відсотках до 20</w:t>
            </w:r>
            <w:r w:rsidR="00612833">
              <w:rPr>
                <w:rFonts w:ascii="Times New Roman" w:hAnsi="Times New Roman" w:cs="Times New Roman"/>
                <w:sz w:val="24"/>
                <w:szCs w:val="24"/>
                <w:lang w:eastAsia="en-US"/>
              </w:rPr>
              <w:t>19</w:t>
            </w:r>
            <w:r>
              <w:rPr>
                <w:rFonts w:ascii="Times New Roman" w:hAnsi="Times New Roman" w:cs="Times New Roman"/>
                <w:sz w:val="24"/>
                <w:szCs w:val="24"/>
                <w:lang w:eastAsia="en-US"/>
              </w:rPr>
              <w:t xml:space="preserve"> року</w:t>
            </w:r>
          </w:p>
        </w:tc>
      </w:tr>
      <w:tr w:rsidR="005B21F8" w14:paraId="791F5C8E"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3CF39D70" w14:textId="77777777" w:rsidR="005B21F8" w:rsidRDefault="005B21F8">
            <w:pPr>
              <w:widowControl/>
              <w:rPr>
                <w:rFonts w:ascii="Times New Roman" w:hAnsi="Times New Roman" w:cs="Times New Roman"/>
                <w:sz w:val="28"/>
                <w:szCs w:val="28"/>
                <w:lang w:eastAsia="en-US"/>
              </w:rPr>
            </w:pP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68EBA30F" w14:textId="77777777" w:rsidR="005B21F8" w:rsidRDefault="003E45E0">
            <w:pPr>
              <w:widowControl/>
              <w:rPr>
                <w:rFonts w:ascii="Times New Roman" w:hAnsi="Times New Roman" w:cs="Times New Roman"/>
                <w:b/>
                <w:bCs/>
                <w:sz w:val="28"/>
                <w:szCs w:val="28"/>
                <w:lang w:eastAsia="en-US"/>
              </w:rPr>
            </w:pPr>
            <w:r>
              <w:rPr>
                <w:rFonts w:ascii="Times New Roman" w:hAnsi="Times New Roman" w:cs="Times New Roman"/>
                <w:b/>
                <w:bCs/>
                <w:sz w:val="28"/>
                <w:szCs w:val="28"/>
                <w:lang w:eastAsia="uk-UA"/>
              </w:rPr>
              <w:t>І. Демографічна ситуація</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32DB5A54" w14:textId="77777777" w:rsidR="005B21F8" w:rsidRDefault="005B21F8">
            <w:pPr>
              <w:widowControl/>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2425273A" w14:textId="77777777" w:rsidR="005B21F8" w:rsidRDefault="005B21F8">
            <w:pPr>
              <w:widowControl/>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405EA653" w14:textId="77777777" w:rsidR="005B21F8" w:rsidRDefault="005B21F8">
            <w:pPr>
              <w:widowControl/>
              <w:rPr>
                <w:rFonts w:ascii="Times New Roman" w:hAnsi="Times New Roman" w:cs="Times New Roman"/>
                <w:sz w:val="28"/>
                <w:szCs w:val="28"/>
                <w:lang w:eastAsia="en-US"/>
              </w:rPr>
            </w:pP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0A1F9838" w14:textId="77777777" w:rsidR="005B21F8" w:rsidRDefault="005B21F8">
            <w:pPr>
              <w:widowControl/>
              <w:rPr>
                <w:rFonts w:ascii="Times New Roman" w:hAnsi="Times New Roman" w:cs="Times New Roman"/>
                <w:sz w:val="28"/>
                <w:szCs w:val="28"/>
                <w:lang w:eastAsia="en-US"/>
              </w:rPr>
            </w:pPr>
          </w:p>
        </w:tc>
      </w:tr>
      <w:tr w:rsidR="005B21F8" w14:paraId="4B6B66DB"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432EA6FA"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1.</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6FC8942B"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Чисельність постійного населення</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7CE91D2B"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осіб</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1610FC06" w14:textId="5DB433A0" w:rsidR="005B21F8" w:rsidRDefault="003E45E0">
            <w:pPr>
              <w:widowControl/>
              <w:jc w:val="center"/>
            </w:pPr>
            <w:r>
              <w:rPr>
                <w:rFonts w:ascii="Times New Roman" w:hAnsi="Times New Roman" w:cs="Times New Roman"/>
                <w:sz w:val="28"/>
                <w:szCs w:val="28"/>
                <w:lang w:eastAsia="en-US"/>
              </w:rPr>
              <w:t>2</w:t>
            </w:r>
            <w:r w:rsidR="00612833">
              <w:rPr>
                <w:rFonts w:ascii="Times New Roman" w:hAnsi="Times New Roman" w:cs="Times New Roman"/>
                <w:sz w:val="28"/>
                <w:szCs w:val="28"/>
                <w:lang w:eastAsia="en-US"/>
              </w:rPr>
              <w:t>57</w:t>
            </w:r>
            <w:r>
              <w:rPr>
                <w:rFonts w:ascii="Times New Roman" w:hAnsi="Times New Roman" w:cs="Times New Roman"/>
                <w:sz w:val="28"/>
                <w:szCs w:val="28"/>
                <w:lang w:eastAsia="en-US"/>
              </w:rPr>
              <w:t>5</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24A14055" w14:textId="7A48DF81" w:rsidR="005B21F8" w:rsidRDefault="003E45E0">
            <w:pPr>
              <w:widowControl/>
              <w:jc w:val="center"/>
            </w:pPr>
            <w:r>
              <w:rPr>
                <w:rFonts w:ascii="Times New Roman" w:hAnsi="Times New Roman" w:cs="Times New Roman"/>
                <w:sz w:val="28"/>
                <w:szCs w:val="28"/>
                <w:lang w:eastAsia="en-US"/>
              </w:rPr>
              <w:t>2</w:t>
            </w:r>
            <w:r w:rsidR="00612833">
              <w:rPr>
                <w:rFonts w:ascii="Times New Roman" w:hAnsi="Times New Roman" w:cs="Times New Roman"/>
                <w:sz w:val="28"/>
                <w:szCs w:val="28"/>
                <w:lang w:eastAsia="en-US"/>
              </w:rPr>
              <w:t>57</w:t>
            </w:r>
            <w:r>
              <w:rPr>
                <w:rFonts w:ascii="Times New Roman" w:hAnsi="Times New Roman" w:cs="Times New Roman"/>
                <w:sz w:val="28"/>
                <w:szCs w:val="28"/>
                <w:lang w:eastAsia="en-US"/>
              </w:rPr>
              <w:t>5</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592DC1A9" w14:textId="77777777" w:rsidR="005B21F8" w:rsidRDefault="003E45E0">
            <w:pPr>
              <w:widowControl/>
              <w:jc w:val="center"/>
            </w:pPr>
            <w:r>
              <w:rPr>
                <w:rFonts w:ascii="Times New Roman" w:hAnsi="Times New Roman" w:cs="Times New Roman"/>
                <w:sz w:val="28"/>
                <w:szCs w:val="28"/>
                <w:lang w:val="en-US" w:eastAsia="en-US"/>
              </w:rPr>
              <w:t>1</w:t>
            </w:r>
            <w:r>
              <w:rPr>
                <w:rFonts w:ascii="Times New Roman" w:hAnsi="Times New Roman" w:cs="Times New Roman"/>
                <w:sz w:val="28"/>
                <w:szCs w:val="28"/>
                <w:lang w:eastAsia="en-US"/>
              </w:rPr>
              <w:t>00</w:t>
            </w:r>
          </w:p>
        </w:tc>
      </w:tr>
      <w:tr w:rsidR="005B21F8" w14:paraId="67AAA852"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7255C010"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lastRenderedPageBreak/>
              <w:t>2.</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5EB62437"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Чисельність постійного населення віком 16-59 років</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0C983C4F"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осіб</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474E4C82" w14:textId="77777777" w:rsidR="005B21F8" w:rsidRDefault="003E45E0">
            <w:pPr>
              <w:widowControl/>
              <w:jc w:val="center"/>
            </w:pPr>
            <w:r>
              <w:rPr>
                <w:rFonts w:ascii="Times New Roman" w:hAnsi="Times New Roman" w:cs="Times New Roman"/>
                <w:sz w:val="28"/>
                <w:szCs w:val="28"/>
                <w:lang w:eastAsia="en-US"/>
              </w:rPr>
              <w:t>1633</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21D9FEB4" w14:textId="77777777" w:rsidR="005B21F8" w:rsidRDefault="003E45E0">
            <w:pPr>
              <w:widowControl/>
              <w:jc w:val="center"/>
            </w:pPr>
            <w:r>
              <w:rPr>
                <w:rFonts w:ascii="Times New Roman" w:hAnsi="Times New Roman" w:cs="Times New Roman"/>
                <w:sz w:val="28"/>
                <w:szCs w:val="28"/>
                <w:lang w:eastAsia="en-US"/>
              </w:rPr>
              <w:t>1633</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430D134F" w14:textId="77777777" w:rsidR="005B21F8" w:rsidRDefault="003E45E0">
            <w:pPr>
              <w:widowControl/>
              <w:jc w:val="center"/>
            </w:pPr>
            <w:r>
              <w:rPr>
                <w:rFonts w:ascii="Times New Roman" w:hAnsi="Times New Roman" w:cs="Times New Roman"/>
                <w:sz w:val="28"/>
                <w:szCs w:val="28"/>
                <w:lang w:eastAsia="en-US"/>
              </w:rPr>
              <w:t>100</w:t>
            </w:r>
          </w:p>
        </w:tc>
      </w:tr>
      <w:tr w:rsidR="005B21F8" w14:paraId="0C698082"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19083DD7"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3.</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6C3911BB"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Кількість дітей віком до 16 років</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646A2EB7"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осіб</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588EFF04" w14:textId="77777777" w:rsidR="005B21F8" w:rsidRDefault="003E45E0">
            <w:pPr>
              <w:widowControl/>
              <w:jc w:val="center"/>
            </w:pPr>
            <w:r>
              <w:rPr>
                <w:rFonts w:ascii="Times New Roman" w:hAnsi="Times New Roman" w:cs="Times New Roman"/>
                <w:sz w:val="28"/>
                <w:szCs w:val="28"/>
                <w:lang w:eastAsia="en-US"/>
              </w:rPr>
              <w:t>402</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00DA22CF" w14:textId="77777777" w:rsidR="005B21F8" w:rsidRDefault="003E45E0">
            <w:pPr>
              <w:widowControl/>
              <w:jc w:val="center"/>
            </w:pPr>
            <w:r>
              <w:rPr>
                <w:rFonts w:ascii="Times New Roman" w:hAnsi="Times New Roman" w:cs="Times New Roman"/>
                <w:sz w:val="28"/>
                <w:szCs w:val="28"/>
                <w:lang w:eastAsia="en-US"/>
              </w:rPr>
              <w:t>493</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4B761752"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96,9</w:t>
            </w:r>
          </w:p>
        </w:tc>
      </w:tr>
      <w:tr w:rsidR="005B21F8" w14:paraId="6A19FA52"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4673A064" w14:textId="77777777" w:rsidR="005B21F8" w:rsidRDefault="005B21F8">
            <w:pPr>
              <w:widowControl/>
              <w:rPr>
                <w:rFonts w:ascii="Times New Roman" w:hAnsi="Times New Roman" w:cs="Times New Roman"/>
                <w:sz w:val="28"/>
                <w:szCs w:val="28"/>
                <w:lang w:eastAsia="en-US"/>
              </w:rPr>
            </w:pP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5CDCF9C3" w14:textId="77777777" w:rsidR="005B21F8" w:rsidRDefault="003E45E0">
            <w:pPr>
              <w:widowControl/>
              <w:rPr>
                <w:rFonts w:ascii="Times New Roman" w:hAnsi="Times New Roman" w:cs="Times New Roman"/>
                <w:b/>
                <w:bCs/>
                <w:sz w:val="28"/>
                <w:szCs w:val="28"/>
                <w:lang w:eastAsia="en-US"/>
              </w:rPr>
            </w:pPr>
            <w:r>
              <w:rPr>
                <w:rFonts w:ascii="Times New Roman" w:hAnsi="Times New Roman" w:cs="Times New Roman"/>
                <w:b/>
                <w:bCs/>
                <w:sz w:val="28"/>
                <w:szCs w:val="28"/>
                <w:lang w:eastAsia="en-US"/>
              </w:rPr>
              <w:t>ІІ. Фінансова самодостатність</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24669B16" w14:textId="77777777" w:rsidR="005B21F8" w:rsidRDefault="005B21F8">
            <w:pPr>
              <w:widowControl/>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0F586E64" w14:textId="77777777" w:rsidR="005B21F8" w:rsidRDefault="005B21F8">
            <w:pPr>
              <w:widowControl/>
              <w:jc w:val="center"/>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4E8FAC2C" w14:textId="77777777" w:rsidR="005B21F8" w:rsidRDefault="005B21F8">
            <w:pPr>
              <w:widowControl/>
              <w:jc w:val="center"/>
              <w:rPr>
                <w:rFonts w:ascii="Times New Roman" w:hAnsi="Times New Roman" w:cs="Times New Roman"/>
                <w:sz w:val="28"/>
                <w:szCs w:val="28"/>
                <w:lang w:eastAsia="en-US"/>
              </w:rPr>
            </w:pP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78CCF683" w14:textId="77777777" w:rsidR="005B21F8" w:rsidRDefault="005B21F8">
            <w:pPr>
              <w:widowControl/>
              <w:jc w:val="center"/>
              <w:rPr>
                <w:rFonts w:ascii="Times New Roman" w:hAnsi="Times New Roman" w:cs="Times New Roman"/>
                <w:sz w:val="28"/>
                <w:szCs w:val="28"/>
                <w:lang w:eastAsia="en-US"/>
              </w:rPr>
            </w:pPr>
          </w:p>
        </w:tc>
      </w:tr>
      <w:tr w:rsidR="005B21F8" w14:paraId="7C984B0C"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01A50A03"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4.</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337DCFFC"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Обсяг надходжень до бюджету об'єднаної територіальної громади від сплати податку на доходи фізичних осіб</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7CA0C78B"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грн</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3F141266" w14:textId="0DAB495F" w:rsidR="005B21F8" w:rsidRDefault="000A46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2238,0</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0012AEB2" w14:textId="03F9D936" w:rsidR="005B21F8" w:rsidRDefault="000A46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1558,674</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67C49BC2" w14:textId="4551145D" w:rsidR="005B21F8" w:rsidRDefault="000A46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70</w:t>
            </w:r>
          </w:p>
        </w:tc>
      </w:tr>
      <w:tr w:rsidR="005B21F8" w14:paraId="35D1B121"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79841693"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5.</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5B62F21F"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Обсяг надходжень до бюджету об'єднаної територіальної громади від плати за землю</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7DEF7EAD"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грн</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67DBB6DF" w14:textId="53914FD1" w:rsidR="005B21F8" w:rsidRDefault="000A46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954,139</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730364F2" w14:textId="3AFC8432" w:rsidR="005B21F8" w:rsidRDefault="000A46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1164,580</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6444933F" w14:textId="552976B0" w:rsidR="005B21F8" w:rsidRDefault="000A46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122</w:t>
            </w:r>
          </w:p>
        </w:tc>
      </w:tr>
      <w:tr w:rsidR="005B21F8" w14:paraId="487EC05B"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4884FF47"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6.</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31421ACA"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Обсяг надходжень до бюджету об'єднаної територіальної громади від сплати єдиного податку</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500A829C"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грн</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3E418299" w14:textId="4301C773" w:rsidR="005B21F8" w:rsidRDefault="000A46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1290,557</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723BFEF2" w14:textId="028D42C5" w:rsidR="005B21F8" w:rsidRDefault="000A46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1563,863</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02B0822E" w14:textId="4AD83E4C" w:rsidR="005B21F8" w:rsidRDefault="000A46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121</w:t>
            </w:r>
          </w:p>
        </w:tc>
      </w:tr>
      <w:tr w:rsidR="005B21F8" w14:paraId="4143B3EC" w14:textId="77777777">
        <w:trPr>
          <w:trHeight w:val="1691"/>
        </w:trPr>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41A62BE4"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7.</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1EEEA997"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Обсяг надходжень до бюджету об'єднаної територіальної громади від сплати акцизного податку</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44ECBE94"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   грн</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4957FA7F" w14:textId="1912D1FB" w:rsidR="005B21F8" w:rsidRDefault="000A46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455,253</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4F31C5F5" w14:textId="38F7EC67" w:rsidR="005B21F8" w:rsidRDefault="000A46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506,468</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43843074" w14:textId="1688C6A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1</w:t>
            </w:r>
            <w:r w:rsidR="000A46E0">
              <w:rPr>
                <w:rFonts w:ascii="Times New Roman" w:hAnsi="Times New Roman" w:cs="Times New Roman"/>
                <w:sz w:val="28"/>
                <w:szCs w:val="28"/>
                <w:lang w:eastAsia="en-US"/>
              </w:rPr>
              <w:t>11</w:t>
            </w:r>
          </w:p>
        </w:tc>
      </w:tr>
      <w:tr w:rsidR="005B21F8" w14:paraId="586FDBD9"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5D5A4025" w14:textId="77777777" w:rsidR="005B21F8" w:rsidRDefault="003E45E0">
            <w:pPr>
              <w:widowControl/>
              <w:jc w:val="center"/>
              <w:rPr>
                <w:rFonts w:ascii="Times New Roman" w:hAnsi="Times New Roman" w:cs="Times New Roman"/>
                <w:sz w:val="24"/>
                <w:szCs w:val="24"/>
                <w:lang w:eastAsia="en-US"/>
              </w:rPr>
            </w:pPr>
            <w:r>
              <w:rPr>
                <w:rFonts w:ascii="Times New Roman" w:hAnsi="Times New Roman" w:cs="Times New Roman"/>
                <w:sz w:val="24"/>
                <w:szCs w:val="24"/>
                <w:lang w:eastAsia="en-US"/>
              </w:rPr>
              <w:t>№</w:t>
            </w:r>
          </w:p>
          <w:p w14:paraId="6A5BBC5B" w14:textId="77777777" w:rsidR="005B21F8" w:rsidRDefault="003E45E0">
            <w:pPr>
              <w:widowControl/>
              <w:jc w:val="center"/>
              <w:rPr>
                <w:rFonts w:ascii="Times New Roman" w:hAnsi="Times New Roman" w:cs="Times New Roman"/>
                <w:sz w:val="24"/>
                <w:szCs w:val="24"/>
                <w:lang w:eastAsia="en-US"/>
              </w:rPr>
            </w:pPr>
            <w:r>
              <w:rPr>
                <w:rFonts w:ascii="Times New Roman" w:hAnsi="Times New Roman" w:cs="Times New Roman"/>
                <w:sz w:val="24"/>
                <w:szCs w:val="24"/>
                <w:lang w:eastAsia="en-US"/>
              </w:rPr>
              <w:t>з/п</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5C55E4FF" w14:textId="77777777" w:rsidR="005B21F8" w:rsidRDefault="003E45E0">
            <w:pPr>
              <w:widowControl/>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Найменування показника</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663EE0BA" w14:textId="77777777" w:rsidR="005B21F8" w:rsidRDefault="003E45E0">
            <w:pPr>
              <w:widowControl/>
              <w:jc w:val="center"/>
              <w:rPr>
                <w:rFonts w:ascii="Times New Roman" w:hAnsi="Times New Roman" w:cs="Times New Roman"/>
                <w:sz w:val="24"/>
                <w:szCs w:val="24"/>
                <w:lang w:eastAsia="en-US"/>
              </w:rPr>
            </w:pPr>
            <w:r>
              <w:rPr>
                <w:rFonts w:ascii="Times New Roman" w:hAnsi="Times New Roman" w:cs="Times New Roman"/>
                <w:sz w:val="24"/>
                <w:szCs w:val="24"/>
                <w:lang w:eastAsia="en-US"/>
              </w:rPr>
              <w:t>Одиниця виміру</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15403476" w14:textId="7434EB43" w:rsidR="005B21F8" w:rsidRDefault="003E45E0">
            <w:pPr>
              <w:widowControl/>
              <w:jc w:val="center"/>
            </w:pPr>
            <w:r>
              <w:rPr>
                <w:rFonts w:ascii="Times New Roman" w:hAnsi="Times New Roman" w:cs="Times New Roman"/>
                <w:sz w:val="24"/>
                <w:szCs w:val="24"/>
                <w:lang w:eastAsia="en-US"/>
              </w:rPr>
              <w:t>Значення показника у 201</w:t>
            </w:r>
            <w:r w:rsidR="00612833">
              <w:rPr>
                <w:rFonts w:ascii="Times New Roman" w:hAnsi="Times New Roman" w:cs="Times New Roman"/>
                <w:sz w:val="24"/>
                <w:szCs w:val="24"/>
                <w:lang w:eastAsia="en-US"/>
              </w:rPr>
              <w:t>9</w:t>
            </w:r>
            <w:r>
              <w:rPr>
                <w:rFonts w:ascii="Times New Roman" w:hAnsi="Times New Roman" w:cs="Times New Roman"/>
                <w:sz w:val="24"/>
                <w:szCs w:val="24"/>
                <w:lang w:eastAsia="en-US"/>
              </w:rPr>
              <w:t xml:space="preserve"> році</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5B295421" w14:textId="02923F5B" w:rsidR="005B21F8" w:rsidRDefault="003E45E0">
            <w:pPr>
              <w:widowControl/>
              <w:jc w:val="center"/>
            </w:pPr>
            <w:r>
              <w:rPr>
                <w:rFonts w:ascii="Times New Roman" w:hAnsi="Times New Roman" w:cs="Times New Roman"/>
                <w:sz w:val="24"/>
                <w:szCs w:val="24"/>
                <w:lang w:eastAsia="en-US"/>
              </w:rPr>
              <w:t>Значення показника у 20</w:t>
            </w:r>
            <w:r w:rsidR="00612833">
              <w:rPr>
                <w:rFonts w:ascii="Times New Roman" w:hAnsi="Times New Roman" w:cs="Times New Roman"/>
                <w:sz w:val="24"/>
                <w:szCs w:val="24"/>
                <w:lang w:eastAsia="en-US"/>
              </w:rPr>
              <w:t>20</w:t>
            </w:r>
            <w:r>
              <w:rPr>
                <w:rFonts w:ascii="Times New Roman" w:hAnsi="Times New Roman" w:cs="Times New Roman"/>
                <w:sz w:val="24"/>
                <w:szCs w:val="24"/>
                <w:lang w:eastAsia="en-US"/>
              </w:rPr>
              <w:t xml:space="preserve"> році</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5B8D57D8" w14:textId="04B2EF0E" w:rsidR="005B21F8" w:rsidRDefault="003E45E0">
            <w:pPr>
              <w:widowControl/>
              <w:jc w:val="center"/>
            </w:pPr>
            <w:r>
              <w:rPr>
                <w:rFonts w:ascii="Times New Roman" w:hAnsi="Times New Roman" w:cs="Times New Roman"/>
                <w:sz w:val="24"/>
                <w:szCs w:val="24"/>
                <w:lang w:eastAsia="en-US"/>
              </w:rPr>
              <w:t>20</w:t>
            </w:r>
            <w:r w:rsidR="00612833">
              <w:rPr>
                <w:rFonts w:ascii="Times New Roman" w:hAnsi="Times New Roman" w:cs="Times New Roman"/>
                <w:sz w:val="24"/>
                <w:szCs w:val="24"/>
                <w:lang w:eastAsia="en-US"/>
              </w:rPr>
              <w:t>20</w:t>
            </w:r>
            <w:r>
              <w:rPr>
                <w:rFonts w:ascii="Times New Roman" w:hAnsi="Times New Roman" w:cs="Times New Roman"/>
                <w:sz w:val="24"/>
                <w:szCs w:val="24"/>
                <w:lang w:eastAsia="en-US"/>
              </w:rPr>
              <w:t xml:space="preserve"> рік у відсотках до 20</w:t>
            </w:r>
            <w:r w:rsidR="00612833">
              <w:rPr>
                <w:rFonts w:ascii="Times New Roman" w:hAnsi="Times New Roman" w:cs="Times New Roman"/>
                <w:sz w:val="24"/>
                <w:szCs w:val="24"/>
                <w:lang w:eastAsia="en-US"/>
              </w:rPr>
              <w:t>19</w:t>
            </w:r>
            <w:r>
              <w:rPr>
                <w:rFonts w:ascii="Times New Roman" w:hAnsi="Times New Roman" w:cs="Times New Roman"/>
                <w:sz w:val="24"/>
                <w:szCs w:val="24"/>
                <w:lang w:eastAsia="en-US"/>
              </w:rPr>
              <w:t xml:space="preserve"> року</w:t>
            </w:r>
          </w:p>
        </w:tc>
      </w:tr>
      <w:tr w:rsidR="005B21F8" w14:paraId="58CCE51E"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565200A0" w14:textId="77777777" w:rsidR="005B21F8" w:rsidRDefault="005B21F8">
            <w:pPr>
              <w:widowControl/>
              <w:rPr>
                <w:rFonts w:ascii="Times New Roman" w:hAnsi="Times New Roman" w:cs="Times New Roman"/>
                <w:sz w:val="28"/>
                <w:szCs w:val="28"/>
                <w:lang w:eastAsia="en-US"/>
              </w:rPr>
            </w:pP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22EEF070" w14:textId="77777777" w:rsidR="005B21F8" w:rsidRDefault="003E45E0">
            <w:pPr>
              <w:widowControl/>
              <w:rPr>
                <w:rFonts w:ascii="Times New Roman" w:hAnsi="Times New Roman" w:cs="Times New Roman"/>
                <w:b/>
                <w:bCs/>
                <w:sz w:val="28"/>
                <w:szCs w:val="28"/>
                <w:lang w:eastAsia="en-US"/>
              </w:rPr>
            </w:pPr>
            <w:r>
              <w:rPr>
                <w:rFonts w:ascii="Times New Roman" w:hAnsi="Times New Roman" w:cs="Times New Roman"/>
                <w:b/>
                <w:bCs/>
                <w:sz w:val="28"/>
                <w:szCs w:val="28"/>
                <w:lang w:eastAsia="en-US"/>
              </w:rPr>
              <w:t>ІІІ.  Житлово-комунальне господарство</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438ACB42" w14:textId="77777777" w:rsidR="005B21F8" w:rsidRDefault="005B21F8">
            <w:pPr>
              <w:widowControl/>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3EA48343" w14:textId="77777777" w:rsidR="005B21F8" w:rsidRDefault="005B21F8">
            <w:pPr>
              <w:widowControl/>
              <w:jc w:val="center"/>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484C647A" w14:textId="77777777" w:rsidR="005B21F8" w:rsidRDefault="005B21F8">
            <w:pPr>
              <w:widowControl/>
              <w:jc w:val="center"/>
              <w:rPr>
                <w:rFonts w:ascii="Times New Roman" w:hAnsi="Times New Roman" w:cs="Times New Roman"/>
                <w:sz w:val="28"/>
                <w:szCs w:val="28"/>
                <w:lang w:eastAsia="en-US"/>
              </w:rPr>
            </w:pP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35B76C92" w14:textId="77777777" w:rsidR="005B21F8" w:rsidRDefault="005B21F8">
            <w:pPr>
              <w:widowControl/>
              <w:jc w:val="center"/>
              <w:rPr>
                <w:rFonts w:ascii="Times New Roman" w:hAnsi="Times New Roman" w:cs="Times New Roman"/>
                <w:sz w:val="28"/>
                <w:szCs w:val="28"/>
                <w:lang w:eastAsia="en-US"/>
              </w:rPr>
            </w:pPr>
          </w:p>
        </w:tc>
      </w:tr>
      <w:tr w:rsidR="005B21F8" w14:paraId="5EECC616"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477EA60F"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8.</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60B57872"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Реконструкція об'єктів водопостачання</w:t>
            </w:r>
            <w:r>
              <w:rPr>
                <w:rFonts w:ascii="Times New Roman" w:hAnsi="Times New Roman" w:cs="Times New Roman"/>
                <w:sz w:val="28"/>
                <w:szCs w:val="28"/>
                <w:lang w:eastAsia="en-US"/>
              </w:rPr>
              <w:tab/>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2CDA95F1"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км</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58B700F0"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7FABCE7A"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7D1D0F9C"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r>
      <w:tr w:rsidR="005B21F8" w14:paraId="10902516"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3C7821EB"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9.</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67BA0BBC"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Реконструкція об'єктів каналізації</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6761238E"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тис.куб.м. на добу</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149DECE2"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09955BF8"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41F5DF9B"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r>
      <w:tr w:rsidR="005B21F8" w14:paraId="4D93BB0E"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04EB866D"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10</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5A90B75F"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Реконструкція інших об'єктів комунальної власності</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7CD7A50E"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км</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77E3F95A" w14:textId="77777777" w:rsidR="005B21F8" w:rsidRDefault="005B21F8">
            <w:pPr>
              <w:widowControl/>
              <w:jc w:val="center"/>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7FE1E7DB" w14:textId="77777777" w:rsidR="005B21F8" w:rsidRDefault="005B21F8">
            <w:pPr>
              <w:widowControl/>
              <w:jc w:val="center"/>
              <w:rPr>
                <w:rFonts w:ascii="Times New Roman" w:hAnsi="Times New Roman" w:cs="Times New Roman"/>
                <w:sz w:val="28"/>
                <w:szCs w:val="28"/>
                <w:lang w:eastAsia="en-US"/>
              </w:rPr>
            </w:pP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1888A7A2"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r>
      <w:tr w:rsidR="005B21F8" w14:paraId="6CD38CFE"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377BF3AF" w14:textId="77777777" w:rsidR="005B21F8" w:rsidRDefault="005B21F8">
            <w:pPr>
              <w:widowControl/>
              <w:rPr>
                <w:rFonts w:ascii="Times New Roman" w:hAnsi="Times New Roman" w:cs="Times New Roman"/>
                <w:sz w:val="28"/>
                <w:szCs w:val="28"/>
                <w:lang w:eastAsia="en-US"/>
              </w:rPr>
            </w:pP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2940541F" w14:textId="77777777" w:rsidR="005B21F8" w:rsidRDefault="003E45E0">
            <w:pPr>
              <w:widowControl/>
              <w:rPr>
                <w:rFonts w:ascii="Times New Roman" w:hAnsi="Times New Roman" w:cs="Times New Roman"/>
                <w:b/>
                <w:bCs/>
                <w:sz w:val="28"/>
                <w:szCs w:val="28"/>
                <w:lang w:eastAsia="en-US"/>
              </w:rPr>
            </w:pPr>
            <w:r>
              <w:rPr>
                <w:rFonts w:ascii="Times New Roman" w:hAnsi="Times New Roman" w:cs="Times New Roman"/>
                <w:b/>
                <w:bCs/>
                <w:sz w:val="28"/>
                <w:szCs w:val="28"/>
                <w:lang w:eastAsia="en-US"/>
              </w:rPr>
              <w:t>І</w:t>
            </w:r>
            <w:r>
              <w:rPr>
                <w:rFonts w:ascii="Times New Roman" w:hAnsi="Times New Roman" w:cs="Times New Roman"/>
                <w:b/>
                <w:bCs/>
                <w:sz w:val="28"/>
                <w:szCs w:val="28"/>
                <w:lang w:val="en-US" w:eastAsia="en-US"/>
              </w:rPr>
              <w:t>V</w:t>
            </w:r>
            <w:r>
              <w:rPr>
                <w:rFonts w:ascii="Times New Roman" w:hAnsi="Times New Roman" w:cs="Times New Roman"/>
                <w:b/>
                <w:bCs/>
                <w:sz w:val="28"/>
                <w:szCs w:val="28"/>
                <w:lang w:eastAsia="en-US"/>
              </w:rPr>
              <w:t>. Реконструкція об'єктів соціальної інфраструктури</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23E7F10C" w14:textId="77777777" w:rsidR="005B21F8" w:rsidRDefault="005B21F8">
            <w:pPr>
              <w:widowControl/>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14170D4A" w14:textId="77777777" w:rsidR="005B21F8" w:rsidRDefault="005B21F8">
            <w:pPr>
              <w:widowControl/>
              <w:jc w:val="center"/>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53657EA3" w14:textId="77777777" w:rsidR="005B21F8" w:rsidRDefault="005B21F8">
            <w:pPr>
              <w:widowControl/>
              <w:jc w:val="center"/>
              <w:rPr>
                <w:rFonts w:ascii="Times New Roman" w:hAnsi="Times New Roman" w:cs="Times New Roman"/>
                <w:sz w:val="28"/>
                <w:szCs w:val="28"/>
                <w:lang w:eastAsia="en-US"/>
              </w:rPr>
            </w:pP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77B81A3D" w14:textId="77777777" w:rsidR="005B21F8" w:rsidRDefault="005B21F8">
            <w:pPr>
              <w:widowControl/>
              <w:jc w:val="center"/>
              <w:rPr>
                <w:rFonts w:ascii="Times New Roman" w:hAnsi="Times New Roman" w:cs="Times New Roman"/>
                <w:sz w:val="28"/>
                <w:szCs w:val="28"/>
                <w:lang w:eastAsia="en-US"/>
              </w:rPr>
            </w:pPr>
          </w:p>
        </w:tc>
      </w:tr>
      <w:tr w:rsidR="005B21F8" w14:paraId="3E1A89DD"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0AD4EFC7" w14:textId="77777777" w:rsidR="005B21F8" w:rsidRDefault="005B21F8">
            <w:pPr>
              <w:widowControl/>
              <w:rPr>
                <w:rFonts w:ascii="Times New Roman" w:hAnsi="Times New Roman" w:cs="Times New Roman"/>
                <w:sz w:val="28"/>
                <w:szCs w:val="28"/>
                <w:lang w:eastAsia="en-US"/>
              </w:rPr>
            </w:pP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25FF5061" w14:textId="77777777" w:rsidR="005B21F8" w:rsidRDefault="003E45E0">
            <w:pPr>
              <w:widowControl/>
              <w:rPr>
                <w:rFonts w:ascii="Times New Roman" w:hAnsi="Times New Roman" w:cs="Times New Roman"/>
                <w:b/>
                <w:bCs/>
                <w:sz w:val="28"/>
                <w:szCs w:val="28"/>
                <w:lang w:eastAsia="en-US"/>
              </w:rPr>
            </w:pPr>
            <w:r>
              <w:rPr>
                <w:rFonts w:ascii="Times New Roman" w:hAnsi="Times New Roman" w:cs="Times New Roman"/>
                <w:b/>
                <w:bCs/>
                <w:sz w:val="28"/>
                <w:szCs w:val="28"/>
                <w:lang w:eastAsia="en-US"/>
              </w:rPr>
              <w:t>Освіта</w:t>
            </w:r>
            <w:r>
              <w:rPr>
                <w:rFonts w:ascii="Times New Roman" w:hAnsi="Times New Roman" w:cs="Times New Roman"/>
                <w:b/>
                <w:bCs/>
                <w:sz w:val="28"/>
                <w:szCs w:val="28"/>
                <w:lang w:eastAsia="en-US"/>
              </w:rPr>
              <w:tab/>
            </w:r>
            <w:r>
              <w:rPr>
                <w:rFonts w:ascii="Times New Roman" w:hAnsi="Times New Roman" w:cs="Times New Roman"/>
                <w:b/>
                <w:bCs/>
                <w:sz w:val="28"/>
                <w:szCs w:val="28"/>
                <w:lang w:eastAsia="en-US"/>
              </w:rPr>
              <w:tab/>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4EBB5DB9" w14:textId="77777777" w:rsidR="005B21F8" w:rsidRDefault="005B21F8">
            <w:pPr>
              <w:widowControl/>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05075CCD" w14:textId="77777777" w:rsidR="005B21F8" w:rsidRDefault="005B21F8">
            <w:pPr>
              <w:widowControl/>
              <w:jc w:val="center"/>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067FC8BE" w14:textId="77777777" w:rsidR="005B21F8" w:rsidRDefault="005B21F8">
            <w:pPr>
              <w:widowControl/>
              <w:jc w:val="center"/>
              <w:rPr>
                <w:rFonts w:ascii="Times New Roman" w:hAnsi="Times New Roman" w:cs="Times New Roman"/>
                <w:sz w:val="28"/>
                <w:szCs w:val="28"/>
                <w:lang w:eastAsia="en-US"/>
              </w:rPr>
            </w:pP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6F44D133" w14:textId="77777777" w:rsidR="005B21F8" w:rsidRDefault="005B21F8">
            <w:pPr>
              <w:widowControl/>
              <w:jc w:val="center"/>
              <w:rPr>
                <w:rFonts w:ascii="Times New Roman" w:hAnsi="Times New Roman" w:cs="Times New Roman"/>
                <w:sz w:val="28"/>
                <w:szCs w:val="28"/>
                <w:lang w:eastAsia="en-US"/>
              </w:rPr>
            </w:pPr>
          </w:p>
        </w:tc>
      </w:tr>
      <w:tr w:rsidR="005B21F8" w14:paraId="22554A00"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1B27B256"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11</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5CF158EB"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Відремонтовано шкіл (капітальний ремонт, реконструкція)</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31ED1ABF"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одиниця</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7027D006"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1</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426470B0"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2243E92E"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r>
      <w:tr w:rsidR="005B21F8" w14:paraId="55DB3E49"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3D04B5FF"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lastRenderedPageBreak/>
              <w:t>12</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78C6C2DD"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Відремонтовано дошкільних навчальних закладів (будівництво, капітальний ремонт, реконструкція)</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7C2E8035"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одиниця</w:t>
            </w:r>
            <w:r>
              <w:rPr>
                <w:rFonts w:ascii="Times New Roman" w:hAnsi="Times New Roman" w:cs="Times New Roman"/>
                <w:sz w:val="28"/>
                <w:szCs w:val="28"/>
                <w:lang w:eastAsia="en-US"/>
              </w:rPr>
              <w:tab/>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1EF96F10"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62266B63"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76F2A61B"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r>
      <w:tr w:rsidR="005B21F8" w14:paraId="10A52F22"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56F166B0" w14:textId="77777777" w:rsidR="005B21F8" w:rsidRDefault="005B21F8">
            <w:pPr>
              <w:widowControl/>
              <w:rPr>
                <w:rFonts w:ascii="Times New Roman" w:hAnsi="Times New Roman" w:cs="Times New Roman"/>
                <w:sz w:val="28"/>
                <w:szCs w:val="28"/>
                <w:lang w:eastAsia="en-US"/>
              </w:rPr>
            </w:pP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05FD448F"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b/>
                <w:bCs/>
                <w:sz w:val="28"/>
                <w:szCs w:val="28"/>
                <w:lang w:eastAsia="en-US"/>
              </w:rPr>
              <w:t>V. Культура</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603BD486" w14:textId="77777777" w:rsidR="005B21F8" w:rsidRDefault="005B21F8">
            <w:pPr>
              <w:widowControl/>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725509D2" w14:textId="77777777" w:rsidR="005B21F8" w:rsidRDefault="005B21F8">
            <w:pPr>
              <w:widowControl/>
              <w:jc w:val="center"/>
              <w:rPr>
                <w:rFonts w:ascii="Times New Roman" w:hAnsi="Times New Roman" w:cs="Times New Roman"/>
                <w:sz w:val="28"/>
                <w:szCs w:val="28"/>
                <w:lang w:val="ru-RU"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4366A1C5" w14:textId="77777777" w:rsidR="005B21F8" w:rsidRDefault="005B21F8">
            <w:pPr>
              <w:widowControl/>
              <w:jc w:val="center"/>
              <w:rPr>
                <w:rFonts w:ascii="Times New Roman" w:hAnsi="Times New Roman" w:cs="Times New Roman"/>
                <w:sz w:val="28"/>
                <w:szCs w:val="28"/>
                <w:lang w:val="ru-RU" w:eastAsia="en-US"/>
              </w:rPr>
            </w:pP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5358CC5F" w14:textId="77777777" w:rsidR="005B21F8" w:rsidRDefault="005B21F8">
            <w:pPr>
              <w:widowControl/>
              <w:jc w:val="center"/>
              <w:rPr>
                <w:rFonts w:ascii="Times New Roman" w:hAnsi="Times New Roman" w:cs="Times New Roman"/>
                <w:sz w:val="28"/>
                <w:szCs w:val="28"/>
                <w:lang w:eastAsia="en-US"/>
              </w:rPr>
            </w:pPr>
          </w:p>
        </w:tc>
      </w:tr>
      <w:tr w:rsidR="005B21F8" w14:paraId="2D67E8F8"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2C0DDDEE"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13</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2B07BE3E"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Відремонтовано об’єктів культосвітньої галузі (капітальний ремонт, реконструкція)</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631A0EA3"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одиниця</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79B0734E"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1</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01446D5A"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3923CC78"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r>
      <w:tr w:rsidR="005B21F8" w14:paraId="12F3BFD6"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06613B14" w14:textId="77777777" w:rsidR="005B21F8" w:rsidRDefault="005B21F8">
            <w:pPr>
              <w:widowControl/>
              <w:rPr>
                <w:rFonts w:ascii="Times New Roman" w:hAnsi="Times New Roman" w:cs="Times New Roman"/>
                <w:sz w:val="28"/>
                <w:szCs w:val="28"/>
                <w:lang w:eastAsia="en-US"/>
              </w:rPr>
            </w:pP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5B241E98"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b/>
                <w:bCs/>
                <w:sz w:val="28"/>
                <w:szCs w:val="28"/>
                <w:lang w:eastAsia="en-US"/>
              </w:rPr>
              <w:t>VI. Медицина</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13B68D21" w14:textId="77777777" w:rsidR="005B21F8" w:rsidRDefault="005B21F8">
            <w:pPr>
              <w:widowControl/>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5D50F1A5" w14:textId="77777777" w:rsidR="005B21F8" w:rsidRDefault="005B21F8">
            <w:pPr>
              <w:widowControl/>
              <w:jc w:val="center"/>
              <w:rPr>
                <w:rFonts w:ascii="Times New Roman" w:hAnsi="Times New Roman" w:cs="Times New Roman"/>
                <w:sz w:val="28"/>
                <w:szCs w:val="28"/>
                <w:lang w:val="ru-RU"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05532BCC" w14:textId="77777777" w:rsidR="005B21F8" w:rsidRDefault="005B21F8">
            <w:pPr>
              <w:widowControl/>
              <w:jc w:val="center"/>
              <w:rPr>
                <w:rFonts w:ascii="Times New Roman" w:hAnsi="Times New Roman" w:cs="Times New Roman"/>
                <w:sz w:val="28"/>
                <w:szCs w:val="28"/>
                <w:lang w:val="ru-RU" w:eastAsia="en-US"/>
              </w:rPr>
            </w:pP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62C3F751" w14:textId="77777777" w:rsidR="005B21F8" w:rsidRDefault="005B21F8">
            <w:pPr>
              <w:widowControl/>
              <w:jc w:val="center"/>
              <w:rPr>
                <w:rFonts w:ascii="Times New Roman" w:hAnsi="Times New Roman" w:cs="Times New Roman"/>
                <w:sz w:val="28"/>
                <w:szCs w:val="28"/>
                <w:lang w:eastAsia="en-US"/>
              </w:rPr>
            </w:pPr>
          </w:p>
        </w:tc>
      </w:tr>
      <w:tr w:rsidR="005B21F8" w14:paraId="328D3A50"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2C132D51"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14</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76BE3538" w14:textId="77777777" w:rsidR="005B21F8" w:rsidRDefault="003E45E0">
            <w:pPr>
              <w:widowControl/>
              <w:rPr>
                <w:rFonts w:ascii="Times New Roman" w:hAnsi="Times New Roman" w:cs="Times New Roman"/>
                <w:b/>
                <w:bCs/>
                <w:sz w:val="28"/>
                <w:szCs w:val="28"/>
                <w:lang w:eastAsia="en-US"/>
              </w:rPr>
            </w:pPr>
            <w:r>
              <w:rPr>
                <w:rFonts w:ascii="Times New Roman" w:hAnsi="Times New Roman" w:cs="Times New Roman"/>
                <w:sz w:val="28"/>
                <w:szCs w:val="28"/>
                <w:lang w:eastAsia="en-US"/>
              </w:rPr>
              <w:t>Відремонтовано об’єктів охорони здоров’я (капітальний ремонт, реконструкція)</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7A0C9968"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одиниця</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5066128E"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1</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76E2C173"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7424603F"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r>
      <w:tr w:rsidR="005B21F8" w14:paraId="3BC70390"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6F02D86A" w14:textId="77777777" w:rsidR="005B21F8" w:rsidRDefault="005B21F8">
            <w:pPr>
              <w:widowControl/>
              <w:rPr>
                <w:rFonts w:ascii="Times New Roman" w:hAnsi="Times New Roman" w:cs="Times New Roman"/>
                <w:sz w:val="28"/>
                <w:szCs w:val="28"/>
                <w:lang w:eastAsia="en-US"/>
              </w:rPr>
            </w:pP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5B35540A" w14:textId="77777777" w:rsidR="005B21F8" w:rsidRDefault="003E45E0">
            <w:pPr>
              <w:widowControl/>
              <w:rPr>
                <w:rFonts w:ascii="Times New Roman" w:hAnsi="Times New Roman" w:cs="Times New Roman"/>
                <w:b/>
                <w:bCs/>
                <w:sz w:val="28"/>
                <w:szCs w:val="28"/>
                <w:lang w:eastAsia="en-US"/>
              </w:rPr>
            </w:pPr>
            <w:r>
              <w:rPr>
                <w:rFonts w:ascii="Times New Roman" w:hAnsi="Times New Roman" w:cs="Times New Roman"/>
                <w:b/>
                <w:bCs/>
                <w:sz w:val="28"/>
                <w:szCs w:val="28"/>
                <w:lang w:eastAsia="en-US"/>
              </w:rPr>
              <w:t>Соціальна сфера</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27E5F573" w14:textId="77777777" w:rsidR="005B21F8" w:rsidRDefault="005B21F8">
            <w:pPr>
              <w:widowControl/>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3C06133F" w14:textId="77777777" w:rsidR="005B21F8" w:rsidRDefault="005B21F8">
            <w:pPr>
              <w:widowControl/>
              <w:jc w:val="center"/>
              <w:rPr>
                <w:rFonts w:ascii="Times New Roman" w:hAnsi="Times New Roman" w:cs="Times New Roman"/>
                <w:sz w:val="28"/>
                <w:szCs w:val="28"/>
                <w:lang w:eastAsia="en-US"/>
              </w:rPr>
            </w:pP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501D22E4" w14:textId="77777777" w:rsidR="005B21F8" w:rsidRDefault="005B21F8">
            <w:pPr>
              <w:widowControl/>
              <w:jc w:val="center"/>
              <w:rPr>
                <w:rFonts w:ascii="Times New Roman" w:hAnsi="Times New Roman" w:cs="Times New Roman"/>
                <w:sz w:val="28"/>
                <w:szCs w:val="28"/>
                <w:lang w:eastAsia="en-US"/>
              </w:rPr>
            </w:pP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08D057DA" w14:textId="77777777" w:rsidR="005B21F8" w:rsidRDefault="005B21F8">
            <w:pPr>
              <w:widowControl/>
              <w:jc w:val="center"/>
              <w:rPr>
                <w:rFonts w:ascii="Times New Roman" w:hAnsi="Times New Roman" w:cs="Times New Roman"/>
                <w:sz w:val="28"/>
                <w:szCs w:val="28"/>
                <w:lang w:eastAsia="en-US"/>
              </w:rPr>
            </w:pPr>
          </w:p>
        </w:tc>
      </w:tr>
      <w:tr w:rsidR="005B21F8" w14:paraId="408B1591" w14:textId="77777777">
        <w:tc>
          <w:tcPr>
            <w:tcW w:w="540" w:type="dxa"/>
            <w:tcBorders>
              <w:top w:val="single" w:sz="4" w:space="0" w:color="00000A"/>
              <w:left w:val="single" w:sz="4" w:space="0" w:color="00000A"/>
              <w:bottom w:val="single" w:sz="4" w:space="0" w:color="00000A"/>
              <w:right w:val="single" w:sz="4" w:space="0" w:color="00000A"/>
            </w:tcBorders>
            <w:shd w:val="clear" w:color="auto" w:fill="auto"/>
          </w:tcPr>
          <w:p w14:paraId="5CE07C15"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15</w:t>
            </w:r>
          </w:p>
        </w:tc>
        <w:tc>
          <w:tcPr>
            <w:tcW w:w="3196" w:type="dxa"/>
            <w:tcBorders>
              <w:top w:val="single" w:sz="4" w:space="0" w:color="00000A"/>
              <w:left w:val="single" w:sz="4" w:space="0" w:color="00000A"/>
              <w:bottom w:val="single" w:sz="4" w:space="0" w:color="00000A"/>
              <w:right w:val="single" w:sz="4" w:space="0" w:color="00000A"/>
            </w:tcBorders>
            <w:shd w:val="clear" w:color="auto" w:fill="auto"/>
          </w:tcPr>
          <w:p w14:paraId="2B052A7D" w14:textId="77777777" w:rsidR="005B21F8" w:rsidRDefault="003E45E0">
            <w:pPr>
              <w:widowControl/>
              <w:rPr>
                <w:rFonts w:ascii="Times New Roman" w:hAnsi="Times New Roman" w:cs="Times New Roman"/>
                <w:b/>
                <w:bCs/>
                <w:sz w:val="28"/>
                <w:szCs w:val="28"/>
                <w:lang w:eastAsia="en-US"/>
              </w:rPr>
            </w:pPr>
            <w:r>
              <w:rPr>
                <w:rFonts w:ascii="Times New Roman" w:hAnsi="Times New Roman" w:cs="Times New Roman"/>
                <w:sz w:val="28"/>
                <w:szCs w:val="28"/>
                <w:lang w:eastAsia="en-US"/>
              </w:rPr>
              <w:t>Відремонтовано об’єктів соціальної сфери (капітальний ремонт, реконструкція)</w:t>
            </w:r>
          </w:p>
        </w:tc>
        <w:tc>
          <w:tcPr>
            <w:tcW w:w="1418" w:type="dxa"/>
            <w:tcBorders>
              <w:top w:val="single" w:sz="4" w:space="0" w:color="00000A"/>
              <w:left w:val="single" w:sz="4" w:space="0" w:color="00000A"/>
              <w:bottom w:val="single" w:sz="4" w:space="0" w:color="00000A"/>
              <w:right w:val="single" w:sz="4" w:space="0" w:color="00000A"/>
            </w:tcBorders>
            <w:shd w:val="clear" w:color="auto" w:fill="auto"/>
          </w:tcPr>
          <w:p w14:paraId="003BD6BB" w14:textId="77777777" w:rsidR="005B21F8" w:rsidRDefault="003E45E0">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одиниця</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12A964D5"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c>
          <w:tcPr>
            <w:tcW w:w="1496" w:type="dxa"/>
            <w:tcBorders>
              <w:top w:val="single" w:sz="4" w:space="0" w:color="00000A"/>
              <w:left w:val="single" w:sz="4" w:space="0" w:color="00000A"/>
              <w:bottom w:val="single" w:sz="4" w:space="0" w:color="00000A"/>
              <w:right w:val="single" w:sz="4" w:space="0" w:color="00000A"/>
            </w:tcBorders>
            <w:shd w:val="clear" w:color="auto" w:fill="auto"/>
          </w:tcPr>
          <w:p w14:paraId="078DE8E5"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2</w:t>
            </w:r>
          </w:p>
        </w:tc>
        <w:tc>
          <w:tcPr>
            <w:tcW w:w="1600" w:type="dxa"/>
            <w:tcBorders>
              <w:top w:val="single" w:sz="4" w:space="0" w:color="00000A"/>
              <w:left w:val="single" w:sz="4" w:space="0" w:color="00000A"/>
              <w:bottom w:val="single" w:sz="4" w:space="0" w:color="00000A"/>
              <w:right w:val="single" w:sz="4" w:space="0" w:color="00000A"/>
            </w:tcBorders>
            <w:shd w:val="clear" w:color="auto" w:fill="auto"/>
          </w:tcPr>
          <w:p w14:paraId="6A2C4CCC" w14:textId="77777777" w:rsidR="005B21F8" w:rsidRDefault="003E45E0">
            <w:pPr>
              <w:widowControl/>
              <w:jc w:val="center"/>
              <w:rPr>
                <w:rFonts w:ascii="Times New Roman" w:hAnsi="Times New Roman" w:cs="Times New Roman"/>
                <w:sz w:val="28"/>
                <w:szCs w:val="28"/>
                <w:lang w:eastAsia="en-US"/>
              </w:rPr>
            </w:pPr>
            <w:r>
              <w:rPr>
                <w:rFonts w:ascii="Times New Roman" w:hAnsi="Times New Roman" w:cs="Times New Roman"/>
                <w:sz w:val="28"/>
                <w:szCs w:val="28"/>
                <w:lang w:eastAsia="en-US"/>
              </w:rPr>
              <w:t>-</w:t>
            </w:r>
          </w:p>
        </w:tc>
      </w:tr>
    </w:tbl>
    <w:p w14:paraId="3AD58A5A" w14:textId="77777777" w:rsidR="00612833" w:rsidRDefault="00612833">
      <w:pPr>
        <w:widowControl/>
        <w:rPr>
          <w:rFonts w:ascii="Times New Roman" w:hAnsi="Times New Roman" w:cs="Times New Roman"/>
          <w:sz w:val="28"/>
          <w:szCs w:val="28"/>
          <w:lang w:eastAsia="en-US"/>
        </w:rPr>
      </w:pPr>
    </w:p>
    <w:p w14:paraId="32C73777" w14:textId="6755CF98" w:rsidR="005B21F8" w:rsidRDefault="00612833">
      <w:pPr>
        <w:widowControl/>
        <w:rPr>
          <w:rFonts w:ascii="Times New Roman" w:hAnsi="Times New Roman" w:cs="Times New Roman"/>
          <w:sz w:val="28"/>
          <w:szCs w:val="28"/>
          <w:lang w:eastAsia="en-US"/>
        </w:rPr>
      </w:pPr>
      <w:r>
        <w:rPr>
          <w:rFonts w:ascii="Times New Roman" w:hAnsi="Times New Roman" w:cs="Times New Roman"/>
          <w:sz w:val="28"/>
          <w:szCs w:val="28"/>
          <w:lang w:eastAsia="en-US"/>
        </w:rPr>
        <w:t xml:space="preserve">Головний бухгалтер </w:t>
      </w:r>
      <w:r w:rsidR="003E45E0">
        <w:rPr>
          <w:rFonts w:ascii="Times New Roman" w:hAnsi="Times New Roman" w:cs="Times New Roman"/>
          <w:sz w:val="28"/>
          <w:szCs w:val="28"/>
          <w:lang w:eastAsia="en-US"/>
        </w:rPr>
        <w:t>відділу фінансово-економічних</w:t>
      </w:r>
    </w:p>
    <w:p w14:paraId="1FA79744" w14:textId="77777777" w:rsidR="005B21F8" w:rsidRDefault="003E45E0">
      <w:pPr>
        <w:widowControl/>
      </w:pPr>
      <w:r>
        <w:rPr>
          <w:rFonts w:ascii="Times New Roman" w:hAnsi="Times New Roman" w:cs="Times New Roman"/>
          <w:sz w:val="28"/>
          <w:szCs w:val="28"/>
          <w:lang w:eastAsia="en-US"/>
        </w:rPr>
        <w:t>та інвестиційних питань                                                              Т.В.Шарівська</w:t>
      </w:r>
    </w:p>
    <w:sectPr w:rsidR="005B21F8">
      <w:footerReference w:type="default" r:id="rId15"/>
      <w:pgSz w:w="11906" w:h="16838"/>
      <w:pgMar w:top="539" w:right="850" w:bottom="766" w:left="1701" w:header="720"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051BFB" w14:textId="77777777" w:rsidR="00B4187C" w:rsidRDefault="00B4187C">
      <w:r>
        <w:separator/>
      </w:r>
    </w:p>
  </w:endnote>
  <w:endnote w:type="continuationSeparator" w:id="0">
    <w:p w14:paraId="6F68D815" w14:textId="77777777" w:rsidR="00B4187C" w:rsidRDefault="00B418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DejaVu Sans">
    <w:panose1 w:val="020B0603030804020204"/>
    <w:charset w:val="CC"/>
    <w:family w:val="swiss"/>
    <w:pitch w:val="variable"/>
    <w:sig w:usb0="E7002EFF" w:usb1="D200FDFF" w:usb2="0A246029" w:usb3="00000000" w:csb0="000001FF" w:csb1="00000000"/>
  </w:font>
  <w:font w:name="Segoe UI">
    <w:panose1 w:val="020B0502040204020203"/>
    <w:charset w:val="CC"/>
    <w:family w:val="swiss"/>
    <w:pitch w:val="variable"/>
    <w:sig w:usb0="E4002EFF" w:usb1="C000E47F" w:usb2="00000009" w:usb3="00000000" w:csb0="000001FF" w:csb1="00000000"/>
  </w:font>
  <w:font w:name="Liberation Sans">
    <w:altName w:val="Arial"/>
    <w:panose1 w:val="020B0604020202020204"/>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Arial,Bold">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9FA6DC" w14:textId="77777777" w:rsidR="003E45E0" w:rsidRDefault="003E45E0">
    <w:pPr>
      <w:pStyle w:val="af1"/>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B95BC3" w14:textId="77777777" w:rsidR="00B4187C" w:rsidRDefault="00B4187C">
      <w:r>
        <w:separator/>
      </w:r>
    </w:p>
  </w:footnote>
  <w:footnote w:type="continuationSeparator" w:id="0">
    <w:p w14:paraId="4910443A" w14:textId="77777777" w:rsidR="00B4187C" w:rsidRDefault="00B418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953C8C"/>
    <w:multiLevelType w:val="multilevel"/>
    <w:tmpl w:val="E9BECA12"/>
    <w:lvl w:ilvl="0">
      <w:start w:val="1"/>
      <w:numFmt w:val="bullet"/>
      <w:lvlText w:val=""/>
      <w:lvlJc w:val="left"/>
      <w:pPr>
        <w:tabs>
          <w:tab w:val="num" w:pos="720"/>
        </w:tabs>
        <w:ind w:left="720" w:hanging="360"/>
      </w:pPr>
      <w:rPr>
        <w:rFonts w:ascii="Symbol" w:hAnsi="Symbol" w:cs="Symbol" w:hint="default"/>
        <w:sz w:val="2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12044586"/>
    <w:multiLevelType w:val="multilevel"/>
    <w:tmpl w:val="D2EC3758"/>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139B49F9"/>
    <w:multiLevelType w:val="hybridMultilevel"/>
    <w:tmpl w:val="CEF2BD7C"/>
    <w:lvl w:ilvl="0" w:tplc="8754246C">
      <w:start w:val="6"/>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25904CFB"/>
    <w:multiLevelType w:val="multilevel"/>
    <w:tmpl w:val="E678516C"/>
    <w:lvl w:ilvl="0">
      <w:start w:val="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2C14148"/>
    <w:multiLevelType w:val="multilevel"/>
    <w:tmpl w:val="3F14622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37B9689C"/>
    <w:multiLevelType w:val="multilevel"/>
    <w:tmpl w:val="00A653E8"/>
    <w:lvl w:ilvl="0">
      <w:start w:val="1"/>
      <w:numFmt w:val="decimal"/>
      <w:lvlText w:val="%1."/>
      <w:lvlJc w:val="left"/>
      <w:pPr>
        <w:ind w:left="927" w:hanging="360"/>
      </w:pPr>
    </w:lvl>
    <w:lvl w:ilvl="1">
      <w:start w:val="16"/>
      <w:numFmt w:val="decimal"/>
      <w:lvlText w:val="%1.%2."/>
      <w:lvlJc w:val="left"/>
      <w:pPr>
        <w:ind w:left="1430" w:hanging="720"/>
      </w:pPr>
    </w:lvl>
    <w:lvl w:ilvl="2">
      <w:start w:val="1"/>
      <w:numFmt w:val="decimal"/>
      <w:lvlText w:val="%1.%2.%3."/>
      <w:lvlJc w:val="left"/>
      <w:pPr>
        <w:ind w:left="1573" w:hanging="720"/>
      </w:pPr>
    </w:lvl>
    <w:lvl w:ilvl="3">
      <w:start w:val="1"/>
      <w:numFmt w:val="decimal"/>
      <w:lvlText w:val="%1.%2.%3.%4."/>
      <w:lvlJc w:val="left"/>
      <w:pPr>
        <w:ind w:left="2076" w:hanging="1080"/>
      </w:pPr>
    </w:lvl>
    <w:lvl w:ilvl="4">
      <w:start w:val="1"/>
      <w:numFmt w:val="decimal"/>
      <w:lvlText w:val="%1.%2.%3.%4.%5."/>
      <w:lvlJc w:val="left"/>
      <w:pPr>
        <w:ind w:left="2219" w:hanging="1080"/>
      </w:pPr>
    </w:lvl>
    <w:lvl w:ilvl="5">
      <w:start w:val="1"/>
      <w:numFmt w:val="decimal"/>
      <w:lvlText w:val="%1.%2.%3.%4.%5.%6."/>
      <w:lvlJc w:val="left"/>
      <w:pPr>
        <w:ind w:left="2722" w:hanging="1440"/>
      </w:pPr>
    </w:lvl>
    <w:lvl w:ilvl="6">
      <w:start w:val="1"/>
      <w:numFmt w:val="decimal"/>
      <w:lvlText w:val="%1.%2.%3.%4.%5.%6.%7."/>
      <w:lvlJc w:val="left"/>
      <w:pPr>
        <w:ind w:left="3225" w:hanging="1800"/>
      </w:pPr>
    </w:lvl>
    <w:lvl w:ilvl="7">
      <w:start w:val="1"/>
      <w:numFmt w:val="decimal"/>
      <w:lvlText w:val="%1.%2.%3.%4.%5.%6.%7.%8."/>
      <w:lvlJc w:val="left"/>
      <w:pPr>
        <w:ind w:left="3368" w:hanging="1800"/>
      </w:pPr>
    </w:lvl>
    <w:lvl w:ilvl="8">
      <w:start w:val="1"/>
      <w:numFmt w:val="decimal"/>
      <w:lvlText w:val="%1.%2.%3.%4.%5.%6.%7.%8.%9."/>
      <w:lvlJc w:val="left"/>
      <w:pPr>
        <w:ind w:left="3871" w:hanging="2160"/>
      </w:pPr>
    </w:lvl>
  </w:abstractNum>
  <w:abstractNum w:abstractNumId="6" w15:restartNumberingAfterBreak="0">
    <w:nsid w:val="3AEF2AA0"/>
    <w:multiLevelType w:val="multilevel"/>
    <w:tmpl w:val="CB1C978C"/>
    <w:lvl w:ilvl="0">
      <w:start w:val="2"/>
      <w:numFmt w:val="decimal"/>
      <w:lvlText w:val="%1."/>
      <w:lvlJc w:val="left"/>
      <w:pPr>
        <w:ind w:left="450" w:hanging="450"/>
      </w:pPr>
    </w:lvl>
    <w:lvl w:ilvl="1">
      <w:start w:val="1"/>
      <w:numFmt w:val="decimal"/>
      <w:lvlText w:val="%1.%2."/>
      <w:lvlJc w:val="left"/>
      <w:pPr>
        <w:ind w:left="1430" w:hanging="720"/>
      </w:pPr>
    </w:lvl>
    <w:lvl w:ilvl="2">
      <w:start w:val="1"/>
      <w:numFmt w:val="decimal"/>
      <w:lvlText w:val="%1.%2.%3."/>
      <w:lvlJc w:val="left"/>
      <w:pPr>
        <w:ind w:left="2140" w:hanging="720"/>
      </w:pPr>
    </w:lvl>
    <w:lvl w:ilvl="3">
      <w:start w:val="1"/>
      <w:numFmt w:val="decimal"/>
      <w:lvlText w:val="%1.%2.%3.%4."/>
      <w:lvlJc w:val="left"/>
      <w:pPr>
        <w:ind w:left="3210" w:hanging="1080"/>
      </w:pPr>
    </w:lvl>
    <w:lvl w:ilvl="4">
      <w:start w:val="1"/>
      <w:numFmt w:val="decimal"/>
      <w:lvlText w:val="%1.%2.%3.%4.%5."/>
      <w:lvlJc w:val="left"/>
      <w:pPr>
        <w:ind w:left="3920" w:hanging="1080"/>
      </w:pPr>
    </w:lvl>
    <w:lvl w:ilvl="5">
      <w:start w:val="1"/>
      <w:numFmt w:val="decimal"/>
      <w:lvlText w:val="%1.%2.%3.%4.%5.%6."/>
      <w:lvlJc w:val="left"/>
      <w:pPr>
        <w:ind w:left="4990" w:hanging="1440"/>
      </w:pPr>
    </w:lvl>
    <w:lvl w:ilvl="6">
      <w:start w:val="1"/>
      <w:numFmt w:val="decimal"/>
      <w:lvlText w:val="%1.%2.%3.%4.%5.%6.%7."/>
      <w:lvlJc w:val="left"/>
      <w:pPr>
        <w:ind w:left="6060" w:hanging="1800"/>
      </w:pPr>
    </w:lvl>
    <w:lvl w:ilvl="7">
      <w:start w:val="1"/>
      <w:numFmt w:val="decimal"/>
      <w:lvlText w:val="%1.%2.%3.%4.%5.%6.%7.%8."/>
      <w:lvlJc w:val="left"/>
      <w:pPr>
        <w:ind w:left="6770" w:hanging="1800"/>
      </w:pPr>
    </w:lvl>
    <w:lvl w:ilvl="8">
      <w:start w:val="1"/>
      <w:numFmt w:val="decimal"/>
      <w:lvlText w:val="%1.%2.%3.%4.%5.%6.%7.%8.%9."/>
      <w:lvlJc w:val="left"/>
      <w:pPr>
        <w:ind w:left="7840" w:hanging="2160"/>
      </w:pPr>
    </w:lvl>
  </w:abstractNum>
  <w:abstractNum w:abstractNumId="7" w15:restartNumberingAfterBreak="0">
    <w:nsid w:val="5E06474C"/>
    <w:multiLevelType w:val="multilevel"/>
    <w:tmpl w:val="C30AFD68"/>
    <w:lvl w:ilvl="0">
      <w:start w:val="1"/>
      <w:numFmt w:val="bullet"/>
      <w:lvlText w:val=""/>
      <w:lvlJc w:val="left"/>
      <w:pPr>
        <w:tabs>
          <w:tab w:val="num" w:pos="644"/>
        </w:tabs>
        <w:ind w:left="644" w:hanging="360"/>
      </w:pPr>
      <w:rPr>
        <w:rFonts w:ascii="Symbol" w:hAnsi="Symbol" w:cs="Symbol" w:hint="default"/>
        <w:color w:val="00000A"/>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68E56058"/>
    <w:multiLevelType w:val="multilevel"/>
    <w:tmpl w:val="DB9812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7AD761A8"/>
    <w:multiLevelType w:val="multilevel"/>
    <w:tmpl w:val="8F7E6C8A"/>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0" w15:restartNumberingAfterBreak="0">
    <w:nsid w:val="7D1A2F9B"/>
    <w:multiLevelType w:val="multilevel"/>
    <w:tmpl w:val="2A9AB6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5"/>
  </w:num>
  <w:num w:numId="2">
    <w:abstractNumId w:val="4"/>
  </w:num>
  <w:num w:numId="3">
    <w:abstractNumId w:val="8"/>
  </w:num>
  <w:num w:numId="4">
    <w:abstractNumId w:val="10"/>
  </w:num>
  <w:num w:numId="5">
    <w:abstractNumId w:val="0"/>
  </w:num>
  <w:num w:numId="6">
    <w:abstractNumId w:val="7"/>
  </w:num>
  <w:num w:numId="7">
    <w:abstractNumId w:val="1"/>
  </w:num>
  <w:num w:numId="8">
    <w:abstractNumId w:val="6"/>
  </w:num>
  <w:num w:numId="9">
    <w:abstractNumId w:val="3"/>
  </w:num>
  <w:num w:numId="10">
    <w:abstractNumId w:val="9"/>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21F8"/>
    <w:rsid w:val="000A46E0"/>
    <w:rsid w:val="001A67A1"/>
    <w:rsid w:val="00291FD5"/>
    <w:rsid w:val="002C3985"/>
    <w:rsid w:val="002C51A6"/>
    <w:rsid w:val="003E45E0"/>
    <w:rsid w:val="00591779"/>
    <w:rsid w:val="005B21F8"/>
    <w:rsid w:val="00612833"/>
    <w:rsid w:val="006F4CA2"/>
    <w:rsid w:val="006F76F2"/>
    <w:rsid w:val="00750055"/>
    <w:rsid w:val="007A6CD9"/>
    <w:rsid w:val="007C0430"/>
    <w:rsid w:val="009A263F"/>
    <w:rsid w:val="00B4187C"/>
    <w:rsid w:val="00C414C0"/>
    <w:rsid w:val="00DF7677"/>
    <w:rsid w:val="00EE262F"/>
    <w:rsid w:val="00F0411D"/>
    <w:rsid w:val="00FD6E47"/>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8D2AE"/>
  <w15:docId w15:val="{71ED1492-D338-43DA-80C0-30CC5B744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91C12"/>
    <w:pPr>
      <w:widowControl w:val="0"/>
    </w:pPr>
    <w:rPr>
      <w:rFonts w:ascii="Calibri" w:eastAsia="Calibri" w:hAnsi="Calibri" w:cs="Calibri"/>
      <w:color w:val="00000A"/>
      <w:sz w:val="29"/>
      <w:szCs w:val="29"/>
      <w:lang w:val="uk-UA" w:eastAsia="ru-RU"/>
    </w:rPr>
  </w:style>
  <w:style w:type="paragraph" w:styleId="1">
    <w:name w:val="heading 1"/>
    <w:basedOn w:val="a"/>
    <w:link w:val="10"/>
    <w:uiPriority w:val="99"/>
    <w:qFormat/>
    <w:rsid w:val="00A91C12"/>
    <w:pPr>
      <w:widowControl/>
      <w:spacing w:beforeAutospacing="1" w:afterAutospacing="1"/>
      <w:outlineLvl w:val="0"/>
    </w:pPr>
    <w:rPr>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qFormat/>
    <w:rsid w:val="00A91C12"/>
    <w:rPr>
      <w:rFonts w:ascii="Calibri" w:eastAsia="Calibri" w:hAnsi="Calibri" w:cs="Calibri"/>
      <w:b/>
      <w:bCs/>
      <w:sz w:val="48"/>
      <w:szCs w:val="48"/>
      <w:lang w:val="uk-UA" w:eastAsia="ru-RU"/>
    </w:rPr>
  </w:style>
  <w:style w:type="character" w:customStyle="1" w:styleId="a3">
    <w:name w:val="Без интервала Знак"/>
    <w:uiPriority w:val="99"/>
    <w:qFormat/>
    <w:rsid w:val="00A91C12"/>
    <w:rPr>
      <w:sz w:val="24"/>
      <w:szCs w:val="24"/>
    </w:rPr>
  </w:style>
  <w:style w:type="character" w:customStyle="1" w:styleId="11">
    <w:name w:val="Гіперпосилання1"/>
    <w:uiPriority w:val="99"/>
    <w:semiHidden/>
    <w:rsid w:val="00A91C12"/>
    <w:rPr>
      <w:rFonts w:ascii="Times New Roman" w:hAnsi="Times New Roman" w:cs="Times New Roman"/>
      <w:color w:val="0000FF"/>
      <w:u w:val="single"/>
    </w:rPr>
  </w:style>
  <w:style w:type="character" w:customStyle="1" w:styleId="a4">
    <w:name w:val="Верхний колонтитул Знак"/>
    <w:basedOn w:val="a0"/>
    <w:uiPriority w:val="99"/>
    <w:qFormat/>
    <w:rsid w:val="00A91C12"/>
    <w:rPr>
      <w:rFonts w:ascii="Calibri" w:eastAsia="Calibri" w:hAnsi="Calibri" w:cs="Calibri"/>
      <w:sz w:val="20"/>
      <w:szCs w:val="20"/>
      <w:lang w:val="uk-UA" w:eastAsia="ru-RU"/>
    </w:rPr>
  </w:style>
  <w:style w:type="character" w:customStyle="1" w:styleId="a5">
    <w:name w:val="Нижний колонтитул Знак"/>
    <w:basedOn w:val="a0"/>
    <w:uiPriority w:val="99"/>
    <w:qFormat/>
    <w:rsid w:val="00A91C12"/>
    <w:rPr>
      <w:rFonts w:ascii="Calibri" w:eastAsia="Calibri" w:hAnsi="Calibri" w:cs="Calibri"/>
      <w:sz w:val="20"/>
      <w:szCs w:val="20"/>
      <w:lang w:val="uk-UA" w:eastAsia="ru-RU"/>
    </w:rPr>
  </w:style>
  <w:style w:type="character" w:customStyle="1" w:styleId="a6">
    <w:name w:val="Основной текст Знак"/>
    <w:basedOn w:val="a0"/>
    <w:uiPriority w:val="99"/>
    <w:semiHidden/>
    <w:qFormat/>
    <w:rsid w:val="00A91C12"/>
    <w:rPr>
      <w:rFonts w:ascii="Times New Roman" w:eastAsia="DejaVu Sans" w:hAnsi="Times New Roman" w:cs="Times New Roman"/>
      <w:sz w:val="24"/>
      <w:szCs w:val="24"/>
      <w:lang w:val="uk-UA" w:eastAsia="zh-CN"/>
    </w:rPr>
  </w:style>
  <w:style w:type="character" w:customStyle="1" w:styleId="a7">
    <w:name w:val="Текст выноски Знак"/>
    <w:basedOn w:val="a0"/>
    <w:uiPriority w:val="99"/>
    <w:semiHidden/>
    <w:qFormat/>
    <w:rsid w:val="00A91C12"/>
    <w:rPr>
      <w:rFonts w:ascii="Segoe UI" w:eastAsia="Calibri" w:hAnsi="Segoe UI" w:cs="Segoe UI"/>
      <w:sz w:val="18"/>
      <w:szCs w:val="18"/>
      <w:lang w:eastAsia="ru-RU"/>
    </w:rPr>
  </w:style>
  <w:style w:type="character" w:customStyle="1" w:styleId="a8">
    <w:name w:val="Текст Знак"/>
    <w:basedOn w:val="a0"/>
    <w:uiPriority w:val="99"/>
    <w:qFormat/>
    <w:rsid w:val="00A91C12"/>
    <w:rPr>
      <w:rFonts w:ascii="Courier New" w:eastAsia="Calibri" w:hAnsi="Courier New" w:cs="Courier New"/>
      <w:sz w:val="20"/>
      <w:szCs w:val="20"/>
      <w:lang w:val="uk-UA" w:eastAsia="ru-RU"/>
    </w:rPr>
  </w:style>
  <w:style w:type="character" w:styleId="a9">
    <w:name w:val="page number"/>
    <w:basedOn w:val="a0"/>
    <w:uiPriority w:val="99"/>
    <w:qFormat/>
    <w:rsid w:val="00A91C12"/>
  </w:style>
  <w:style w:type="character" w:customStyle="1" w:styleId="HTML">
    <w:name w:val="Стандартный HTML Знак"/>
    <w:basedOn w:val="a0"/>
    <w:link w:val="HTML"/>
    <w:uiPriority w:val="99"/>
    <w:qFormat/>
    <w:rsid w:val="00A91C12"/>
    <w:rPr>
      <w:rFonts w:ascii="Courier New" w:eastAsia="Calibri" w:hAnsi="Courier New" w:cs="Courier New"/>
      <w:sz w:val="20"/>
      <w:szCs w:val="20"/>
      <w:lang w:eastAsia="ru-RU"/>
    </w:rPr>
  </w:style>
  <w:style w:type="character" w:customStyle="1" w:styleId="ListLabel1">
    <w:name w:val="ListLabel 1"/>
    <w:qFormat/>
    <w:rPr>
      <w:rFonts w:eastAsia="Times New Roman"/>
    </w:rPr>
  </w:style>
  <w:style w:type="character" w:customStyle="1" w:styleId="ListLabel2">
    <w:name w:val="ListLabel 2"/>
    <w:qFormat/>
    <w:rPr>
      <w:rFonts w:cs="Courier New"/>
    </w:rPr>
  </w:style>
  <w:style w:type="character" w:customStyle="1" w:styleId="ListLabel3">
    <w:name w:val="ListLabel 3"/>
    <w:qFormat/>
    <w:rPr>
      <w:rFonts w:cs="Wingdings"/>
    </w:rPr>
  </w:style>
  <w:style w:type="character" w:customStyle="1" w:styleId="ListLabel4">
    <w:name w:val="ListLabel 4"/>
    <w:qFormat/>
    <w:rPr>
      <w:rFonts w:cs="Symbol"/>
    </w:rPr>
  </w:style>
  <w:style w:type="character" w:customStyle="1" w:styleId="ListLabel5">
    <w:name w:val="ListLabel 5"/>
    <w:qFormat/>
    <w:rPr>
      <w:rFonts w:cs="Courier New"/>
    </w:rPr>
  </w:style>
  <w:style w:type="character" w:customStyle="1" w:styleId="ListLabel6">
    <w:name w:val="ListLabel 6"/>
    <w:qFormat/>
    <w:rPr>
      <w:rFonts w:cs="Wingdings"/>
    </w:rPr>
  </w:style>
  <w:style w:type="character" w:customStyle="1" w:styleId="ListLabel7">
    <w:name w:val="ListLabel 7"/>
    <w:qFormat/>
    <w:rPr>
      <w:rFonts w:cs="Symbol"/>
    </w:rPr>
  </w:style>
  <w:style w:type="character" w:customStyle="1" w:styleId="ListLabel8">
    <w:name w:val="ListLabel 8"/>
    <w:qFormat/>
    <w:rPr>
      <w:rFonts w:cs="Courier New"/>
    </w:rPr>
  </w:style>
  <w:style w:type="character" w:customStyle="1" w:styleId="ListLabel9">
    <w:name w:val="ListLabel 9"/>
    <w:qFormat/>
    <w:rPr>
      <w:rFonts w:cs="Wingdings"/>
    </w:rPr>
  </w:style>
  <w:style w:type="character" w:customStyle="1" w:styleId="ListLabel10">
    <w:name w:val="ListLabel 10"/>
    <w:qFormat/>
    <w:rPr>
      <w:b/>
      <w:bCs/>
    </w:rPr>
  </w:style>
  <w:style w:type="character" w:customStyle="1" w:styleId="ListLabel11">
    <w:name w:val="ListLabel 11"/>
    <w:qFormat/>
    <w:rPr>
      <w:b/>
      <w:bCs/>
    </w:rPr>
  </w:style>
  <w:style w:type="character" w:customStyle="1" w:styleId="ListLabel12">
    <w:name w:val="ListLabel 12"/>
    <w:qFormat/>
    <w:rPr>
      <w:rFonts w:ascii="Times New Roman" w:hAnsi="Times New Roman" w:cs="Symbol"/>
      <w:sz w:val="28"/>
    </w:rPr>
  </w:style>
  <w:style w:type="character" w:customStyle="1" w:styleId="ListLabel13">
    <w:name w:val="ListLabel 13"/>
    <w:qFormat/>
    <w:rPr>
      <w:rFonts w:cs="Courier New"/>
    </w:rPr>
  </w:style>
  <w:style w:type="character" w:customStyle="1" w:styleId="ListLabel14">
    <w:name w:val="ListLabel 14"/>
    <w:qFormat/>
    <w:rPr>
      <w:rFonts w:cs="Wingdings"/>
    </w:rPr>
  </w:style>
  <w:style w:type="character" w:customStyle="1" w:styleId="ListLabel15">
    <w:name w:val="ListLabel 15"/>
    <w:qFormat/>
    <w:rPr>
      <w:rFonts w:cs="Symbol"/>
    </w:rPr>
  </w:style>
  <w:style w:type="character" w:customStyle="1" w:styleId="ListLabel16">
    <w:name w:val="ListLabel 16"/>
    <w:qFormat/>
    <w:rPr>
      <w:rFonts w:cs="Courier New"/>
    </w:rPr>
  </w:style>
  <w:style w:type="character" w:customStyle="1" w:styleId="ListLabel17">
    <w:name w:val="ListLabel 17"/>
    <w:qFormat/>
    <w:rPr>
      <w:rFonts w:cs="Wingdings"/>
    </w:rPr>
  </w:style>
  <w:style w:type="character" w:customStyle="1" w:styleId="ListLabel18">
    <w:name w:val="ListLabel 18"/>
    <w:qFormat/>
    <w:rPr>
      <w:rFonts w:cs="Symbol"/>
    </w:rPr>
  </w:style>
  <w:style w:type="character" w:customStyle="1" w:styleId="ListLabel19">
    <w:name w:val="ListLabel 19"/>
    <w:qFormat/>
    <w:rPr>
      <w:rFonts w:cs="Courier New"/>
    </w:rPr>
  </w:style>
  <w:style w:type="character" w:customStyle="1" w:styleId="ListLabel20">
    <w:name w:val="ListLabel 20"/>
    <w:qFormat/>
    <w:rPr>
      <w:rFonts w:cs="Wingdings"/>
    </w:rPr>
  </w:style>
  <w:style w:type="character" w:customStyle="1" w:styleId="ListLabel21">
    <w:name w:val="ListLabel 21"/>
    <w:qFormat/>
    <w:rPr>
      <w:b/>
      <w:bCs/>
    </w:rPr>
  </w:style>
  <w:style w:type="character" w:customStyle="1" w:styleId="ListLabel22">
    <w:name w:val="ListLabel 22"/>
    <w:qFormat/>
    <w:rPr>
      <w:b/>
      <w:bCs/>
    </w:rPr>
  </w:style>
  <w:style w:type="character" w:customStyle="1" w:styleId="ListLabel23">
    <w:name w:val="ListLabel 23"/>
    <w:qFormat/>
    <w:rPr>
      <w:rFonts w:ascii="Times New Roman" w:hAnsi="Times New Roman" w:cs="Symbol"/>
      <w:color w:val="00000A"/>
      <w:sz w:val="28"/>
    </w:rPr>
  </w:style>
  <w:style w:type="character" w:customStyle="1" w:styleId="ListLabel24">
    <w:name w:val="ListLabel 24"/>
    <w:qFormat/>
    <w:rPr>
      <w:rFonts w:cs="Courier New"/>
    </w:rPr>
  </w:style>
  <w:style w:type="character" w:customStyle="1" w:styleId="ListLabel25">
    <w:name w:val="ListLabel 25"/>
    <w:qFormat/>
    <w:rPr>
      <w:rFonts w:cs="Wingdings"/>
    </w:rPr>
  </w:style>
  <w:style w:type="character" w:customStyle="1" w:styleId="ListLabel26">
    <w:name w:val="ListLabel 26"/>
    <w:qFormat/>
    <w:rPr>
      <w:rFonts w:cs="Symbol"/>
    </w:rPr>
  </w:style>
  <w:style w:type="character" w:customStyle="1" w:styleId="ListLabel27">
    <w:name w:val="ListLabel 27"/>
    <w:qFormat/>
    <w:rPr>
      <w:rFonts w:cs="Courier New"/>
    </w:rPr>
  </w:style>
  <w:style w:type="character" w:customStyle="1" w:styleId="ListLabel28">
    <w:name w:val="ListLabel 28"/>
    <w:qFormat/>
    <w:rPr>
      <w:rFonts w:cs="Wingdings"/>
    </w:rPr>
  </w:style>
  <w:style w:type="character" w:customStyle="1" w:styleId="ListLabel29">
    <w:name w:val="ListLabel 29"/>
    <w:qFormat/>
    <w:rPr>
      <w:rFonts w:cs="Symbol"/>
    </w:rPr>
  </w:style>
  <w:style w:type="character" w:customStyle="1" w:styleId="ListLabel30">
    <w:name w:val="ListLabel 30"/>
    <w:qFormat/>
    <w:rPr>
      <w:rFonts w:cs="Courier New"/>
    </w:rPr>
  </w:style>
  <w:style w:type="character" w:customStyle="1" w:styleId="ListLabel31">
    <w:name w:val="ListLabel 31"/>
    <w:qFormat/>
    <w:rPr>
      <w:rFonts w:cs="Wingdings"/>
    </w:rPr>
  </w:style>
  <w:style w:type="character" w:customStyle="1" w:styleId="ListLabel32">
    <w:name w:val="ListLabel 32"/>
    <w:qFormat/>
    <w:rPr>
      <w:rFonts w:ascii="Times New Roman" w:hAnsi="Times New Roman" w:cs="Symbol"/>
      <w:sz w:val="28"/>
    </w:rPr>
  </w:style>
  <w:style w:type="character" w:customStyle="1" w:styleId="ListLabel33">
    <w:name w:val="ListLabel 33"/>
    <w:qFormat/>
    <w:rPr>
      <w:rFonts w:cs="Courier New"/>
    </w:rPr>
  </w:style>
  <w:style w:type="character" w:customStyle="1" w:styleId="ListLabel34">
    <w:name w:val="ListLabel 34"/>
    <w:qFormat/>
    <w:rPr>
      <w:rFonts w:cs="Wingdings"/>
    </w:rPr>
  </w:style>
  <w:style w:type="character" w:customStyle="1" w:styleId="ListLabel35">
    <w:name w:val="ListLabel 35"/>
    <w:qFormat/>
    <w:rPr>
      <w:rFonts w:cs="Symbol"/>
    </w:rPr>
  </w:style>
  <w:style w:type="character" w:customStyle="1" w:styleId="ListLabel36">
    <w:name w:val="ListLabel 36"/>
    <w:qFormat/>
    <w:rPr>
      <w:rFonts w:cs="Courier New"/>
    </w:rPr>
  </w:style>
  <w:style w:type="character" w:customStyle="1" w:styleId="ListLabel37">
    <w:name w:val="ListLabel 37"/>
    <w:qFormat/>
    <w:rPr>
      <w:rFonts w:cs="Wingdings"/>
    </w:rPr>
  </w:style>
  <w:style w:type="character" w:customStyle="1" w:styleId="ListLabel38">
    <w:name w:val="ListLabel 38"/>
    <w:qFormat/>
    <w:rPr>
      <w:rFonts w:cs="Symbol"/>
    </w:rPr>
  </w:style>
  <w:style w:type="character" w:customStyle="1" w:styleId="ListLabel39">
    <w:name w:val="ListLabel 39"/>
    <w:qFormat/>
    <w:rPr>
      <w:rFonts w:cs="Courier New"/>
    </w:rPr>
  </w:style>
  <w:style w:type="character" w:customStyle="1" w:styleId="ListLabel40">
    <w:name w:val="ListLabel 40"/>
    <w:qFormat/>
    <w:rPr>
      <w:rFonts w:cs="Wingdings"/>
    </w:rPr>
  </w:style>
  <w:style w:type="character" w:customStyle="1" w:styleId="ListLabel41">
    <w:name w:val="ListLabel 41"/>
    <w:qFormat/>
    <w:rPr>
      <w:b/>
      <w:bCs/>
    </w:rPr>
  </w:style>
  <w:style w:type="character" w:customStyle="1" w:styleId="ListLabel42">
    <w:name w:val="ListLabel 42"/>
    <w:qFormat/>
    <w:rPr>
      <w:rFonts w:ascii="Times New Roman" w:hAnsi="Times New Roman" w:cs="Symbol"/>
      <w:sz w:val="28"/>
    </w:rPr>
  </w:style>
  <w:style w:type="character" w:customStyle="1" w:styleId="ListLabel43">
    <w:name w:val="ListLabel 43"/>
    <w:qFormat/>
    <w:rPr>
      <w:rFonts w:cs="Courier New"/>
    </w:rPr>
  </w:style>
  <w:style w:type="character" w:customStyle="1" w:styleId="ListLabel44">
    <w:name w:val="ListLabel 44"/>
    <w:qFormat/>
    <w:rPr>
      <w:rFonts w:cs="Wingdings"/>
    </w:rPr>
  </w:style>
  <w:style w:type="character" w:customStyle="1" w:styleId="ListLabel45">
    <w:name w:val="ListLabel 45"/>
    <w:qFormat/>
    <w:rPr>
      <w:rFonts w:cs="Symbol"/>
    </w:rPr>
  </w:style>
  <w:style w:type="character" w:customStyle="1" w:styleId="ListLabel46">
    <w:name w:val="ListLabel 46"/>
    <w:qFormat/>
    <w:rPr>
      <w:rFonts w:cs="Courier New"/>
    </w:rPr>
  </w:style>
  <w:style w:type="character" w:customStyle="1" w:styleId="ListLabel47">
    <w:name w:val="ListLabel 47"/>
    <w:qFormat/>
    <w:rPr>
      <w:rFonts w:cs="Wingdings"/>
    </w:rPr>
  </w:style>
  <w:style w:type="character" w:customStyle="1" w:styleId="ListLabel48">
    <w:name w:val="ListLabel 48"/>
    <w:qFormat/>
    <w:rPr>
      <w:rFonts w:cs="Symbol"/>
    </w:rPr>
  </w:style>
  <w:style w:type="character" w:customStyle="1" w:styleId="ListLabel49">
    <w:name w:val="ListLabel 49"/>
    <w:qFormat/>
    <w:rPr>
      <w:rFonts w:cs="Courier New"/>
    </w:rPr>
  </w:style>
  <w:style w:type="character" w:customStyle="1" w:styleId="ListLabel50">
    <w:name w:val="ListLabel 50"/>
    <w:qFormat/>
    <w:rPr>
      <w:rFonts w:cs="Wingdings"/>
    </w:rPr>
  </w:style>
  <w:style w:type="character" w:customStyle="1" w:styleId="ListLabel51">
    <w:name w:val="ListLabel 51"/>
    <w:qFormat/>
    <w:rPr>
      <w:rFonts w:ascii="Times New Roman" w:hAnsi="Times New Roman" w:cs="Symbol"/>
      <w:color w:val="00000A"/>
      <w:sz w:val="28"/>
    </w:rPr>
  </w:style>
  <w:style w:type="character" w:customStyle="1" w:styleId="ListLabel52">
    <w:name w:val="ListLabel 52"/>
    <w:qFormat/>
    <w:rPr>
      <w:rFonts w:cs="Courier New"/>
    </w:rPr>
  </w:style>
  <w:style w:type="character" w:customStyle="1" w:styleId="ListLabel53">
    <w:name w:val="ListLabel 53"/>
    <w:qFormat/>
    <w:rPr>
      <w:rFonts w:cs="Wingdings"/>
    </w:rPr>
  </w:style>
  <w:style w:type="character" w:customStyle="1" w:styleId="ListLabel54">
    <w:name w:val="ListLabel 54"/>
    <w:qFormat/>
    <w:rPr>
      <w:rFonts w:cs="Symbol"/>
    </w:rPr>
  </w:style>
  <w:style w:type="character" w:customStyle="1" w:styleId="ListLabel55">
    <w:name w:val="ListLabel 55"/>
    <w:qFormat/>
    <w:rPr>
      <w:rFonts w:cs="Courier New"/>
    </w:rPr>
  </w:style>
  <w:style w:type="character" w:customStyle="1" w:styleId="ListLabel56">
    <w:name w:val="ListLabel 56"/>
    <w:qFormat/>
    <w:rPr>
      <w:rFonts w:cs="Wingdings"/>
    </w:rPr>
  </w:style>
  <w:style w:type="character" w:customStyle="1" w:styleId="ListLabel57">
    <w:name w:val="ListLabel 57"/>
    <w:qFormat/>
    <w:rPr>
      <w:rFonts w:cs="Symbol"/>
    </w:rPr>
  </w:style>
  <w:style w:type="character" w:customStyle="1" w:styleId="ListLabel58">
    <w:name w:val="ListLabel 58"/>
    <w:qFormat/>
    <w:rPr>
      <w:rFonts w:cs="Courier New"/>
    </w:rPr>
  </w:style>
  <w:style w:type="character" w:customStyle="1" w:styleId="ListLabel59">
    <w:name w:val="ListLabel 59"/>
    <w:qFormat/>
    <w:rPr>
      <w:rFonts w:cs="Wingdings"/>
    </w:rPr>
  </w:style>
  <w:style w:type="character" w:customStyle="1" w:styleId="ListLabel60">
    <w:name w:val="ListLabel 60"/>
    <w:qFormat/>
    <w:rPr>
      <w:rFonts w:ascii="Times New Roman" w:hAnsi="Times New Roman" w:cs="Symbol"/>
      <w:sz w:val="28"/>
    </w:rPr>
  </w:style>
  <w:style w:type="character" w:customStyle="1" w:styleId="ListLabel61">
    <w:name w:val="ListLabel 61"/>
    <w:qFormat/>
    <w:rPr>
      <w:rFonts w:cs="Courier New"/>
    </w:rPr>
  </w:style>
  <w:style w:type="character" w:customStyle="1" w:styleId="ListLabel62">
    <w:name w:val="ListLabel 62"/>
    <w:qFormat/>
    <w:rPr>
      <w:rFonts w:cs="Wingdings"/>
    </w:rPr>
  </w:style>
  <w:style w:type="character" w:customStyle="1" w:styleId="ListLabel63">
    <w:name w:val="ListLabel 63"/>
    <w:qFormat/>
    <w:rPr>
      <w:rFonts w:cs="Symbol"/>
    </w:rPr>
  </w:style>
  <w:style w:type="character" w:customStyle="1" w:styleId="ListLabel64">
    <w:name w:val="ListLabel 64"/>
    <w:qFormat/>
    <w:rPr>
      <w:rFonts w:cs="Courier New"/>
    </w:rPr>
  </w:style>
  <w:style w:type="character" w:customStyle="1" w:styleId="ListLabel65">
    <w:name w:val="ListLabel 65"/>
    <w:qFormat/>
    <w:rPr>
      <w:rFonts w:cs="Wingdings"/>
    </w:rPr>
  </w:style>
  <w:style w:type="character" w:customStyle="1" w:styleId="ListLabel66">
    <w:name w:val="ListLabel 66"/>
    <w:qFormat/>
    <w:rPr>
      <w:rFonts w:cs="Symbol"/>
    </w:rPr>
  </w:style>
  <w:style w:type="character" w:customStyle="1" w:styleId="ListLabel67">
    <w:name w:val="ListLabel 67"/>
    <w:qFormat/>
    <w:rPr>
      <w:rFonts w:cs="Courier New"/>
    </w:rPr>
  </w:style>
  <w:style w:type="character" w:customStyle="1" w:styleId="ListLabel68">
    <w:name w:val="ListLabel 68"/>
    <w:qFormat/>
    <w:rPr>
      <w:rFonts w:cs="Wingdings"/>
    </w:rPr>
  </w:style>
  <w:style w:type="character" w:customStyle="1" w:styleId="WW8Num12z1">
    <w:name w:val="WW8Num12z1"/>
    <w:qFormat/>
    <w:rsid w:val="00E813C0"/>
  </w:style>
  <w:style w:type="character" w:customStyle="1" w:styleId="WW8Num13z1">
    <w:name w:val="WW8Num13z1"/>
    <w:qFormat/>
    <w:rsid w:val="00E813C0"/>
  </w:style>
  <w:style w:type="character" w:customStyle="1" w:styleId="WW8Num13z2">
    <w:name w:val="WW8Num13z2"/>
    <w:qFormat/>
    <w:rsid w:val="00E813C0"/>
  </w:style>
  <w:style w:type="character" w:customStyle="1" w:styleId="ListLabel69">
    <w:name w:val="ListLabel 69"/>
    <w:qFormat/>
    <w:rPr>
      <w:rFonts w:ascii="Times New Roman" w:hAnsi="Times New Roman" w:cs="Symbol"/>
      <w:sz w:val="28"/>
    </w:rPr>
  </w:style>
  <w:style w:type="character" w:customStyle="1" w:styleId="ListLabel70">
    <w:name w:val="ListLabel 70"/>
    <w:qFormat/>
    <w:rPr>
      <w:rFonts w:cs="Courier New"/>
    </w:rPr>
  </w:style>
  <w:style w:type="character" w:customStyle="1" w:styleId="ListLabel71">
    <w:name w:val="ListLabel 71"/>
    <w:qFormat/>
    <w:rPr>
      <w:rFonts w:cs="Wingdings"/>
    </w:rPr>
  </w:style>
  <w:style w:type="character" w:customStyle="1" w:styleId="ListLabel72">
    <w:name w:val="ListLabel 72"/>
    <w:qFormat/>
    <w:rPr>
      <w:rFonts w:cs="Symbol"/>
    </w:rPr>
  </w:style>
  <w:style w:type="character" w:customStyle="1" w:styleId="ListLabel73">
    <w:name w:val="ListLabel 73"/>
    <w:qFormat/>
    <w:rPr>
      <w:rFonts w:cs="Courier New"/>
    </w:rPr>
  </w:style>
  <w:style w:type="character" w:customStyle="1" w:styleId="ListLabel74">
    <w:name w:val="ListLabel 74"/>
    <w:qFormat/>
    <w:rPr>
      <w:rFonts w:cs="Wingdings"/>
    </w:rPr>
  </w:style>
  <w:style w:type="character" w:customStyle="1" w:styleId="ListLabel75">
    <w:name w:val="ListLabel 75"/>
    <w:qFormat/>
    <w:rPr>
      <w:rFonts w:cs="Symbol"/>
    </w:rPr>
  </w:style>
  <w:style w:type="character" w:customStyle="1" w:styleId="ListLabel76">
    <w:name w:val="ListLabel 76"/>
    <w:qFormat/>
    <w:rPr>
      <w:rFonts w:cs="Courier New"/>
    </w:rPr>
  </w:style>
  <w:style w:type="character" w:customStyle="1" w:styleId="ListLabel77">
    <w:name w:val="ListLabel 77"/>
    <w:qFormat/>
    <w:rPr>
      <w:rFonts w:cs="Wingdings"/>
    </w:rPr>
  </w:style>
  <w:style w:type="character" w:customStyle="1" w:styleId="ListLabel78">
    <w:name w:val="ListLabel 78"/>
    <w:qFormat/>
    <w:rPr>
      <w:rFonts w:ascii="Times New Roman" w:hAnsi="Times New Roman" w:cs="Symbol"/>
      <w:color w:val="00000A"/>
      <w:sz w:val="28"/>
    </w:rPr>
  </w:style>
  <w:style w:type="character" w:customStyle="1" w:styleId="ListLabel79">
    <w:name w:val="ListLabel 79"/>
    <w:qFormat/>
    <w:rPr>
      <w:rFonts w:cs="Courier New"/>
    </w:rPr>
  </w:style>
  <w:style w:type="character" w:customStyle="1" w:styleId="ListLabel80">
    <w:name w:val="ListLabel 80"/>
    <w:qFormat/>
    <w:rPr>
      <w:rFonts w:cs="Wingdings"/>
    </w:rPr>
  </w:style>
  <w:style w:type="character" w:customStyle="1" w:styleId="ListLabel81">
    <w:name w:val="ListLabel 81"/>
    <w:qFormat/>
    <w:rPr>
      <w:rFonts w:cs="Symbol"/>
    </w:rPr>
  </w:style>
  <w:style w:type="character" w:customStyle="1" w:styleId="ListLabel82">
    <w:name w:val="ListLabel 82"/>
    <w:qFormat/>
    <w:rPr>
      <w:rFonts w:cs="Courier New"/>
    </w:rPr>
  </w:style>
  <w:style w:type="character" w:customStyle="1" w:styleId="ListLabel83">
    <w:name w:val="ListLabel 83"/>
    <w:qFormat/>
    <w:rPr>
      <w:rFonts w:cs="Wingdings"/>
    </w:rPr>
  </w:style>
  <w:style w:type="character" w:customStyle="1" w:styleId="ListLabel84">
    <w:name w:val="ListLabel 84"/>
    <w:qFormat/>
    <w:rPr>
      <w:rFonts w:cs="Symbol"/>
    </w:rPr>
  </w:style>
  <w:style w:type="character" w:customStyle="1" w:styleId="ListLabel85">
    <w:name w:val="ListLabel 85"/>
    <w:qFormat/>
    <w:rPr>
      <w:rFonts w:cs="Courier New"/>
    </w:rPr>
  </w:style>
  <w:style w:type="character" w:customStyle="1" w:styleId="ListLabel86">
    <w:name w:val="ListLabel 86"/>
    <w:qFormat/>
    <w:rPr>
      <w:rFonts w:cs="Wingdings"/>
    </w:rPr>
  </w:style>
  <w:style w:type="character" w:customStyle="1" w:styleId="ListLabel87">
    <w:name w:val="ListLabel 87"/>
    <w:qFormat/>
    <w:rPr>
      <w:rFonts w:ascii="Times New Roman" w:hAnsi="Times New Roman" w:cs="Symbol"/>
      <w:sz w:val="28"/>
    </w:rPr>
  </w:style>
  <w:style w:type="character" w:customStyle="1" w:styleId="ListLabel88">
    <w:name w:val="ListLabel 88"/>
    <w:qFormat/>
    <w:rPr>
      <w:rFonts w:cs="Courier New"/>
    </w:rPr>
  </w:style>
  <w:style w:type="character" w:customStyle="1" w:styleId="ListLabel89">
    <w:name w:val="ListLabel 89"/>
    <w:qFormat/>
    <w:rPr>
      <w:rFonts w:cs="Wingdings"/>
    </w:rPr>
  </w:style>
  <w:style w:type="character" w:customStyle="1" w:styleId="ListLabel90">
    <w:name w:val="ListLabel 90"/>
    <w:qFormat/>
    <w:rPr>
      <w:rFonts w:cs="Symbol"/>
    </w:rPr>
  </w:style>
  <w:style w:type="character" w:customStyle="1" w:styleId="ListLabel91">
    <w:name w:val="ListLabel 91"/>
    <w:qFormat/>
    <w:rPr>
      <w:rFonts w:cs="Courier New"/>
    </w:rPr>
  </w:style>
  <w:style w:type="character" w:customStyle="1" w:styleId="ListLabel92">
    <w:name w:val="ListLabel 92"/>
    <w:qFormat/>
    <w:rPr>
      <w:rFonts w:cs="Wingdings"/>
    </w:rPr>
  </w:style>
  <w:style w:type="character" w:customStyle="1" w:styleId="ListLabel93">
    <w:name w:val="ListLabel 93"/>
    <w:qFormat/>
    <w:rPr>
      <w:rFonts w:cs="Symbol"/>
    </w:rPr>
  </w:style>
  <w:style w:type="character" w:customStyle="1" w:styleId="ListLabel94">
    <w:name w:val="ListLabel 94"/>
    <w:qFormat/>
    <w:rPr>
      <w:rFonts w:cs="Courier New"/>
    </w:rPr>
  </w:style>
  <w:style w:type="character" w:customStyle="1" w:styleId="ListLabel95">
    <w:name w:val="ListLabel 95"/>
    <w:qFormat/>
    <w:rPr>
      <w:rFonts w:cs="Wingdings"/>
    </w:rPr>
  </w:style>
  <w:style w:type="character" w:customStyle="1" w:styleId="ListLabel96">
    <w:name w:val="ListLabel 96"/>
    <w:qFormat/>
    <w:rPr>
      <w:rFonts w:ascii="Times New Roman" w:hAnsi="Times New Roman" w:cs="Symbol"/>
      <w:sz w:val="28"/>
    </w:rPr>
  </w:style>
  <w:style w:type="character" w:customStyle="1" w:styleId="ListLabel97">
    <w:name w:val="ListLabel 97"/>
    <w:qFormat/>
    <w:rPr>
      <w:rFonts w:cs="Courier New"/>
    </w:rPr>
  </w:style>
  <w:style w:type="character" w:customStyle="1" w:styleId="ListLabel98">
    <w:name w:val="ListLabel 98"/>
    <w:qFormat/>
    <w:rPr>
      <w:rFonts w:cs="Wingdings"/>
    </w:rPr>
  </w:style>
  <w:style w:type="character" w:customStyle="1" w:styleId="ListLabel99">
    <w:name w:val="ListLabel 99"/>
    <w:qFormat/>
    <w:rPr>
      <w:rFonts w:cs="Symbol"/>
    </w:rPr>
  </w:style>
  <w:style w:type="character" w:customStyle="1" w:styleId="ListLabel100">
    <w:name w:val="ListLabel 100"/>
    <w:qFormat/>
    <w:rPr>
      <w:rFonts w:cs="Courier New"/>
    </w:rPr>
  </w:style>
  <w:style w:type="character" w:customStyle="1" w:styleId="ListLabel101">
    <w:name w:val="ListLabel 101"/>
    <w:qFormat/>
    <w:rPr>
      <w:rFonts w:cs="Wingdings"/>
    </w:rPr>
  </w:style>
  <w:style w:type="character" w:customStyle="1" w:styleId="ListLabel102">
    <w:name w:val="ListLabel 102"/>
    <w:qFormat/>
    <w:rPr>
      <w:rFonts w:cs="Symbol"/>
    </w:rPr>
  </w:style>
  <w:style w:type="character" w:customStyle="1" w:styleId="ListLabel103">
    <w:name w:val="ListLabel 103"/>
    <w:qFormat/>
    <w:rPr>
      <w:rFonts w:cs="Courier New"/>
    </w:rPr>
  </w:style>
  <w:style w:type="character" w:customStyle="1" w:styleId="ListLabel104">
    <w:name w:val="ListLabel 104"/>
    <w:qFormat/>
    <w:rPr>
      <w:rFonts w:cs="Wingdings"/>
    </w:rPr>
  </w:style>
  <w:style w:type="character" w:customStyle="1" w:styleId="ListLabel105">
    <w:name w:val="ListLabel 105"/>
    <w:qFormat/>
    <w:rPr>
      <w:rFonts w:ascii="Times New Roman" w:hAnsi="Times New Roman" w:cs="Symbol"/>
      <w:color w:val="00000A"/>
      <w:sz w:val="28"/>
    </w:rPr>
  </w:style>
  <w:style w:type="character" w:customStyle="1" w:styleId="ListLabel106">
    <w:name w:val="ListLabel 106"/>
    <w:qFormat/>
    <w:rPr>
      <w:rFonts w:cs="Courier New"/>
    </w:rPr>
  </w:style>
  <w:style w:type="character" w:customStyle="1" w:styleId="ListLabel107">
    <w:name w:val="ListLabel 107"/>
    <w:qFormat/>
    <w:rPr>
      <w:rFonts w:cs="Wingdings"/>
    </w:rPr>
  </w:style>
  <w:style w:type="character" w:customStyle="1" w:styleId="ListLabel108">
    <w:name w:val="ListLabel 108"/>
    <w:qFormat/>
    <w:rPr>
      <w:rFonts w:cs="Symbol"/>
    </w:rPr>
  </w:style>
  <w:style w:type="character" w:customStyle="1" w:styleId="ListLabel109">
    <w:name w:val="ListLabel 109"/>
    <w:qFormat/>
    <w:rPr>
      <w:rFonts w:cs="Courier New"/>
    </w:rPr>
  </w:style>
  <w:style w:type="character" w:customStyle="1" w:styleId="ListLabel110">
    <w:name w:val="ListLabel 110"/>
    <w:qFormat/>
    <w:rPr>
      <w:rFonts w:cs="Wingdings"/>
    </w:rPr>
  </w:style>
  <w:style w:type="character" w:customStyle="1" w:styleId="ListLabel111">
    <w:name w:val="ListLabel 111"/>
    <w:qFormat/>
    <w:rPr>
      <w:rFonts w:cs="Symbol"/>
    </w:rPr>
  </w:style>
  <w:style w:type="character" w:customStyle="1" w:styleId="ListLabel112">
    <w:name w:val="ListLabel 112"/>
    <w:qFormat/>
    <w:rPr>
      <w:rFonts w:cs="Courier New"/>
    </w:rPr>
  </w:style>
  <w:style w:type="character" w:customStyle="1" w:styleId="ListLabel113">
    <w:name w:val="ListLabel 113"/>
    <w:qFormat/>
    <w:rPr>
      <w:rFonts w:cs="Wingdings"/>
    </w:rPr>
  </w:style>
  <w:style w:type="character" w:customStyle="1" w:styleId="ListLabel114">
    <w:name w:val="ListLabel 114"/>
    <w:qFormat/>
    <w:rPr>
      <w:rFonts w:ascii="Times New Roman" w:hAnsi="Times New Roman" w:cs="Symbol"/>
      <w:sz w:val="28"/>
    </w:rPr>
  </w:style>
  <w:style w:type="character" w:customStyle="1" w:styleId="ListLabel115">
    <w:name w:val="ListLabel 115"/>
    <w:qFormat/>
    <w:rPr>
      <w:rFonts w:cs="Courier New"/>
    </w:rPr>
  </w:style>
  <w:style w:type="character" w:customStyle="1" w:styleId="ListLabel116">
    <w:name w:val="ListLabel 116"/>
    <w:qFormat/>
    <w:rPr>
      <w:rFonts w:cs="Wingdings"/>
    </w:rPr>
  </w:style>
  <w:style w:type="character" w:customStyle="1" w:styleId="ListLabel117">
    <w:name w:val="ListLabel 117"/>
    <w:qFormat/>
    <w:rPr>
      <w:rFonts w:cs="Symbol"/>
    </w:rPr>
  </w:style>
  <w:style w:type="character" w:customStyle="1" w:styleId="ListLabel118">
    <w:name w:val="ListLabel 118"/>
    <w:qFormat/>
    <w:rPr>
      <w:rFonts w:cs="Courier New"/>
    </w:rPr>
  </w:style>
  <w:style w:type="character" w:customStyle="1" w:styleId="ListLabel119">
    <w:name w:val="ListLabel 119"/>
    <w:qFormat/>
    <w:rPr>
      <w:rFonts w:cs="Wingdings"/>
    </w:rPr>
  </w:style>
  <w:style w:type="character" w:customStyle="1" w:styleId="ListLabel120">
    <w:name w:val="ListLabel 120"/>
    <w:qFormat/>
    <w:rPr>
      <w:rFonts w:cs="Symbol"/>
    </w:rPr>
  </w:style>
  <w:style w:type="character" w:customStyle="1" w:styleId="ListLabel121">
    <w:name w:val="ListLabel 121"/>
    <w:qFormat/>
    <w:rPr>
      <w:rFonts w:cs="Courier New"/>
    </w:rPr>
  </w:style>
  <w:style w:type="character" w:customStyle="1" w:styleId="ListLabel122">
    <w:name w:val="ListLabel 122"/>
    <w:qFormat/>
    <w:rPr>
      <w:rFonts w:cs="Wingdings"/>
    </w:rPr>
  </w:style>
  <w:style w:type="character" w:customStyle="1" w:styleId="ListLabel123">
    <w:name w:val="ListLabel 123"/>
    <w:qFormat/>
    <w:rPr>
      <w:rFonts w:ascii="Times New Roman" w:hAnsi="Times New Roman" w:cs="Symbol"/>
      <w:sz w:val="28"/>
    </w:rPr>
  </w:style>
  <w:style w:type="character" w:customStyle="1" w:styleId="ListLabel124">
    <w:name w:val="ListLabel 124"/>
    <w:qFormat/>
    <w:rPr>
      <w:rFonts w:cs="Courier New"/>
    </w:rPr>
  </w:style>
  <w:style w:type="character" w:customStyle="1" w:styleId="ListLabel125">
    <w:name w:val="ListLabel 125"/>
    <w:qFormat/>
    <w:rPr>
      <w:rFonts w:cs="Wingdings"/>
    </w:rPr>
  </w:style>
  <w:style w:type="character" w:customStyle="1" w:styleId="ListLabel126">
    <w:name w:val="ListLabel 126"/>
    <w:qFormat/>
    <w:rPr>
      <w:rFonts w:cs="Symbol"/>
    </w:rPr>
  </w:style>
  <w:style w:type="character" w:customStyle="1" w:styleId="ListLabel127">
    <w:name w:val="ListLabel 127"/>
    <w:qFormat/>
    <w:rPr>
      <w:rFonts w:cs="Courier New"/>
    </w:rPr>
  </w:style>
  <w:style w:type="character" w:customStyle="1" w:styleId="ListLabel128">
    <w:name w:val="ListLabel 128"/>
    <w:qFormat/>
    <w:rPr>
      <w:rFonts w:cs="Wingdings"/>
    </w:rPr>
  </w:style>
  <w:style w:type="character" w:customStyle="1" w:styleId="ListLabel129">
    <w:name w:val="ListLabel 129"/>
    <w:qFormat/>
    <w:rPr>
      <w:rFonts w:cs="Symbol"/>
    </w:rPr>
  </w:style>
  <w:style w:type="character" w:customStyle="1" w:styleId="ListLabel130">
    <w:name w:val="ListLabel 130"/>
    <w:qFormat/>
    <w:rPr>
      <w:rFonts w:cs="Courier New"/>
    </w:rPr>
  </w:style>
  <w:style w:type="character" w:customStyle="1" w:styleId="ListLabel131">
    <w:name w:val="ListLabel 131"/>
    <w:qFormat/>
    <w:rPr>
      <w:rFonts w:cs="Wingdings"/>
    </w:rPr>
  </w:style>
  <w:style w:type="character" w:customStyle="1" w:styleId="ListLabel132">
    <w:name w:val="ListLabel 132"/>
    <w:qFormat/>
    <w:rPr>
      <w:rFonts w:ascii="Times New Roman" w:hAnsi="Times New Roman" w:cs="Symbol"/>
      <w:color w:val="00000A"/>
      <w:sz w:val="28"/>
    </w:rPr>
  </w:style>
  <w:style w:type="character" w:customStyle="1" w:styleId="ListLabel133">
    <w:name w:val="ListLabel 133"/>
    <w:qFormat/>
    <w:rPr>
      <w:rFonts w:cs="Courier New"/>
    </w:rPr>
  </w:style>
  <w:style w:type="character" w:customStyle="1" w:styleId="ListLabel134">
    <w:name w:val="ListLabel 134"/>
    <w:qFormat/>
    <w:rPr>
      <w:rFonts w:cs="Wingdings"/>
    </w:rPr>
  </w:style>
  <w:style w:type="character" w:customStyle="1" w:styleId="ListLabel135">
    <w:name w:val="ListLabel 135"/>
    <w:qFormat/>
    <w:rPr>
      <w:rFonts w:cs="Symbol"/>
    </w:rPr>
  </w:style>
  <w:style w:type="character" w:customStyle="1" w:styleId="ListLabel136">
    <w:name w:val="ListLabel 136"/>
    <w:qFormat/>
    <w:rPr>
      <w:rFonts w:cs="Courier New"/>
    </w:rPr>
  </w:style>
  <w:style w:type="character" w:customStyle="1" w:styleId="ListLabel137">
    <w:name w:val="ListLabel 137"/>
    <w:qFormat/>
    <w:rPr>
      <w:rFonts w:cs="Wingdings"/>
    </w:rPr>
  </w:style>
  <w:style w:type="character" w:customStyle="1" w:styleId="ListLabel138">
    <w:name w:val="ListLabel 138"/>
    <w:qFormat/>
    <w:rPr>
      <w:rFonts w:cs="Symbol"/>
    </w:rPr>
  </w:style>
  <w:style w:type="character" w:customStyle="1" w:styleId="ListLabel139">
    <w:name w:val="ListLabel 139"/>
    <w:qFormat/>
    <w:rPr>
      <w:rFonts w:cs="Courier New"/>
    </w:rPr>
  </w:style>
  <w:style w:type="character" w:customStyle="1" w:styleId="ListLabel140">
    <w:name w:val="ListLabel 140"/>
    <w:qFormat/>
    <w:rPr>
      <w:rFonts w:cs="Wingdings"/>
    </w:rPr>
  </w:style>
  <w:style w:type="character" w:customStyle="1" w:styleId="ListLabel141">
    <w:name w:val="ListLabel 141"/>
    <w:qFormat/>
    <w:rPr>
      <w:rFonts w:ascii="Times New Roman" w:hAnsi="Times New Roman" w:cs="Symbol"/>
      <w:sz w:val="28"/>
    </w:rPr>
  </w:style>
  <w:style w:type="character" w:customStyle="1" w:styleId="ListLabel142">
    <w:name w:val="ListLabel 142"/>
    <w:qFormat/>
    <w:rPr>
      <w:rFonts w:cs="Courier New"/>
    </w:rPr>
  </w:style>
  <w:style w:type="character" w:customStyle="1" w:styleId="ListLabel143">
    <w:name w:val="ListLabel 143"/>
    <w:qFormat/>
    <w:rPr>
      <w:rFonts w:cs="Wingdings"/>
    </w:rPr>
  </w:style>
  <w:style w:type="character" w:customStyle="1" w:styleId="ListLabel144">
    <w:name w:val="ListLabel 144"/>
    <w:qFormat/>
    <w:rPr>
      <w:rFonts w:cs="Symbol"/>
    </w:rPr>
  </w:style>
  <w:style w:type="character" w:customStyle="1" w:styleId="ListLabel145">
    <w:name w:val="ListLabel 145"/>
    <w:qFormat/>
    <w:rPr>
      <w:rFonts w:cs="Courier New"/>
    </w:rPr>
  </w:style>
  <w:style w:type="character" w:customStyle="1" w:styleId="ListLabel146">
    <w:name w:val="ListLabel 146"/>
    <w:qFormat/>
    <w:rPr>
      <w:rFonts w:cs="Wingdings"/>
    </w:rPr>
  </w:style>
  <w:style w:type="character" w:customStyle="1" w:styleId="ListLabel147">
    <w:name w:val="ListLabel 147"/>
    <w:qFormat/>
    <w:rPr>
      <w:rFonts w:cs="Symbol"/>
    </w:rPr>
  </w:style>
  <w:style w:type="character" w:customStyle="1" w:styleId="ListLabel148">
    <w:name w:val="ListLabel 148"/>
    <w:qFormat/>
    <w:rPr>
      <w:rFonts w:cs="Courier New"/>
    </w:rPr>
  </w:style>
  <w:style w:type="character" w:customStyle="1" w:styleId="ListLabel149">
    <w:name w:val="ListLabel 149"/>
    <w:qFormat/>
    <w:rPr>
      <w:rFonts w:cs="Wingdings"/>
    </w:rPr>
  </w:style>
  <w:style w:type="character" w:customStyle="1" w:styleId="ListLabel150">
    <w:name w:val="ListLabel 150"/>
    <w:qFormat/>
    <w:rPr>
      <w:rFonts w:ascii="Times New Roman" w:hAnsi="Times New Roman" w:cs="Symbol"/>
      <w:sz w:val="28"/>
    </w:rPr>
  </w:style>
  <w:style w:type="character" w:customStyle="1" w:styleId="ListLabel151">
    <w:name w:val="ListLabel 151"/>
    <w:qFormat/>
    <w:rPr>
      <w:rFonts w:cs="Courier New"/>
    </w:rPr>
  </w:style>
  <w:style w:type="character" w:customStyle="1" w:styleId="ListLabel152">
    <w:name w:val="ListLabel 152"/>
    <w:qFormat/>
    <w:rPr>
      <w:rFonts w:cs="Wingdings"/>
    </w:rPr>
  </w:style>
  <w:style w:type="character" w:customStyle="1" w:styleId="ListLabel153">
    <w:name w:val="ListLabel 153"/>
    <w:qFormat/>
    <w:rPr>
      <w:rFonts w:cs="Symbol"/>
    </w:rPr>
  </w:style>
  <w:style w:type="character" w:customStyle="1" w:styleId="ListLabel154">
    <w:name w:val="ListLabel 154"/>
    <w:qFormat/>
    <w:rPr>
      <w:rFonts w:cs="Courier New"/>
    </w:rPr>
  </w:style>
  <w:style w:type="character" w:customStyle="1" w:styleId="ListLabel155">
    <w:name w:val="ListLabel 155"/>
    <w:qFormat/>
    <w:rPr>
      <w:rFonts w:cs="Wingdings"/>
    </w:rPr>
  </w:style>
  <w:style w:type="character" w:customStyle="1" w:styleId="ListLabel156">
    <w:name w:val="ListLabel 156"/>
    <w:qFormat/>
    <w:rPr>
      <w:rFonts w:cs="Symbol"/>
    </w:rPr>
  </w:style>
  <w:style w:type="character" w:customStyle="1" w:styleId="ListLabel157">
    <w:name w:val="ListLabel 157"/>
    <w:qFormat/>
    <w:rPr>
      <w:rFonts w:cs="Courier New"/>
    </w:rPr>
  </w:style>
  <w:style w:type="character" w:customStyle="1" w:styleId="ListLabel158">
    <w:name w:val="ListLabel 158"/>
    <w:qFormat/>
    <w:rPr>
      <w:rFonts w:cs="Wingdings"/>
    </w:rPr>
  </w:style>
  <w:style w:type="character" w:customStyle="1" w:styleId="ListLabel159">
    <w:name w:val="ListLabel 159"/>
    <w:qFormat/>
    <w:rPr>
      <w:rFonts w:ascii="Times New Roman" w:hAnsi="Times New Roman" w:cs="Symbol"/>
      <w:color w:val="00000A"/>
      <w:sz w:val="28"/>
    </w:rPr>
  </w:style>
  <w:style w:type="character" w:customStyle="1" w:styleId="ListLabel160">
    <w:name w:val="ListLabel 160"/>
    <w:qFormat/>
    <w:rPr>
      <w:rFonts w:cs="Courier New"/>
    </w:rPr>
  </w:style>
  <w:style w:type="character" w:customStyle="1" w:styleId="ListLabel161">
    <w:name w:val="ListLabel 161"/>
    <w:qFormat/>
    <w:rPr>
      <w:rFonts w:cs="Wingdings"/>
    </w:rPr>
  </w:style>
  <w:style w:type="character" w:customStyle="1" w:styleId="ListLabel162">
    <w:name w:val="ListLabel 162"/>
    <w:qFormat/>
    <w:rPr>
      <w:rFonts w:cs="Symbol"/>
    </w:rPr>
  </w:style>
  <w:style w:type="character" w:customStyle="1" w:styleId="ListLabel163">
    <w:name w:val="ListLabel 163"/>
    <w:qFormat/>
    <w:rPr>
      <w:rFonts w:cs="Courier New"/>
    </w:rPr>
  </w:style>
  <w:style w:type="character" w:customStyle="1" w:styleId="ListLabel164">
    <w:name w:val="ListLabel 164"/>
    <w:qFormat/>
    <w:rPr>
      <w:rFonts w:cs="Wingdings"/>
    </w:rPr>
  </w:style>
  <w:style w:type="character" w:customStyle="1" w:styleId="ListLabel165">
    <w:name w:val="ListLabel 165"/>
    <w:qFormat/>
    <w:rPr>
      <w:rFonts w:cs="Symbol"/>
    </w:rPr>
  </w:style>
  <w:style w:type="character" w:customStyle="1" w:styleId="ListLabel166">
    <w:name w:val="ListLabel 166"/>
    <w:qFormat/>
    <w:rPr>
      <w:rFonts w:cs="Courier New"/>
    </w:rPr>
  </w:style>
  <w:style w:type="character" w:customStyle="1" w:styleId="ListLabel167">
    <w:name w:val="ListLabel 167"/>
    <w:qFormat/>
    <w:rPr>
      <w:rFonts w:cs="Wingdings"/>
    </w:rPr>
  </w:style>
  <w:style w:type="character" w:customStyle="1" w:styleId="ListLabel168">
    <w:name w:val="ListLabel 168"/>
    <w:qFormat/>
    <w:rPr>
      <w:rFonts w:ascii="Times New Roman" w:hAnsi="Times New Roman" w:cs="Symbol"/>
      <w:sz w:val="28"/>
    </w:rPr>
  </w:style>
  <w:style w:type="character" w:customStyle="1" w:styleId="ListLabel169">
    <w:name w:val="ListLabel 169"/>
    <w:qFormat/>
    <w:rPr>
      <w:rFonts w:cs="Courier New"/>
    </w:rPr>
  </w:style>
  <w:style w:type="character" w:customStyle="1" w:styleId="ListLabel170">
    <w:name w:val="ListLabel 170"/>
    <w:qFormat/>
    <w:rPr>
      <w:rFonts w:cs="Wingdings"/>
    </w:rPr>
  </w:style>
  <w:style w:type="character" w:customStyle="1" w:styleId="ListLabel171">
    <w:name w:val="ListLabel 171"/>
    <w:qFormat/>
    <w:rPr>
      <w:rFonts w:cs="Symbol"/>
    </w:rPr>
  </w:style>
  <w:style w:type="character" w:customStyle="1" w:styleId="ListLabel172">
    <w:name w:val="ListLabel 172"/>
    <w:qFormat/>
    <w:rPr>
      <w:rFonts w:cs="Courier New"/>
    </w:rPr>
  </w:style>
  <w:style w:type="character" w:customStyle="1" w:styleId="ListLabel173">
    <w:name w:val="ListLabel 173"/>
    <w:qFormat/>
    <w:rPr>
      <w:rFonts w:cs="Wingdings"/>
    </w:rPr>
  </w:style>
  <w:style w:type="character" w:customStyle="1" w:styleId="ListLabel174">
    <w:name w:val="ListLabel 174"/>
    <w:qFormat/>
    <w:rPr>
      <w:rFonts w:cs="Symbol"/>
    </w:rPr>
  </w:style>
  <w:style w:type="character" w:customStyle="1" w:styleId="ListLabel175">
    <w:name w:val="ListLabel 175"/>
    <w:qFormat/>
    <w:rPr>
      <w:rFonts w:cs="Courier New"/>
    </w:rPr>
  </w:style>
  <w:style w:type="character" w:customStyle="1" w:styleId="ListLabel176">
    <w:name w:val="ListLabel 176"/>
    <w:qFormat/>
    <w:rPr>
      <w:rFonts w:cs="Wingdings"/>
    </w:rPr>
  </w:style>
  <w:style w:type="character" w:customStyle="1" w:styleId="ListLabel177">
    <w:name w:val="ListLabel 177"/>
    <w:qFormat/>
    <w:rPr>
      <w:rFonts w:ascii="Times New Roman" w:hAnsi="Times New Roman" w:cs="Symbol"/>
      <w:sz w:val="28"/>
    </w:rPr>
  </w:style>
  <w:style w:type="character" w:customStyle="1" w:styleId="ListLabel178">
    <w:name w:val="ListLabel 178"/>
    <w:qFormat/>
    <w:rPr>
      <w:rFonts w:cs="Courier New"/>
    </w:rPr>
  </w:style>
  <w:style w:type="character" w:customStyle="1" w:styleId="ListLabel179">
    <w:name w:val="ListLabel 179"/>
    <w:qFormat/>
    <w:rPr>
      <w:rFonts w:cs="Wingdings"/>
    </w:rPr>
  </w:style>
  <w:style w:type="character" w:customStyle="1" w:styleId="ListLabel180">
    <w:name w:val="ListLabel 180"/>
    <w:qFormat/>
    <w:rPr>
      <w:rFonts w:cs="Symbol"/>
    </w:rPr>
  </w:style>
  <w:style w:type="character" w:customStyle="1" w:styleId="ListLabel181">
    <w:name w:val="ListLabel 181"/>
    <w:qFormat/>
    <w:rPr>
      <w:rFonts w:cs="Courier New"/>
    </w:rPr>
  </w:style>
  <w:style w:type="character" w:customStyle="1" w:styleId="ListLabel182">
    <w:name w:val="ListLabel 182"/>
    <w:qFormat/>
    <w:rPr>
      <w:rFonts w:cs="Wingdings"/>
    </w:rPr>
  </w:style>
  <w:style w:type="character" w:customStyle="1" w:styleId="ListLabel183">
    <w:name w:val="ListLabel 183"/>
    <w:qFormat/>
    <w:rPr>
      <w:rFonts w:cs="Symbol"/>
    </w:rPr>
  </w:style>
  <w:style w:type="character" w:customStyle="1" w:styleId="ListLabel184">
    <w:name w:val="ListLabel 184"/>
    <w:qFormat/>
    <w:rPr>
      <w:rFonts w:cs="Courier New"/>
    </w:rPr>
  </w:style>
  <w:style w:type="character" w:customStyle="1" w:styleId="ListLabel185">
    <w:name w:val="ListLabel 185"/>
    <w:qFormat/>
    <w:rPr>
      <w:rFonts w:cs="Wingdings"/>
    </w:rPr>
  </w:style>
  <w:style w:type="character" w:customStyle="1" w:styleId="ListLabel186">
    <w:name w:val="ListLabel 186"/>
    <w:qFormat/>
    <w:rPr>
      <w:rFonts w:ascii="Times New Roman" w:hAnsi="Times New Roman" w:cs="Symbol"/>
      <w:color w:val="00000A"/>
      <w:sz w:val="28"/>
    </w:rPr>
  </w:style>
  <w:style w:type="character" w:customStyle="1" w:styleId="ListLabel187">
    <w:name w:val="ListLabel 187"/>
    <w:qFormat/>
    <w:rPr>
      <w:rFonts w:cs="Courier New"/>
    </w:rPr>
  </w:style>
  <w:style w:type="character" w:customStyle="1" w:styleId="ListLabel188">
    <w:name w:val="ListLabel 188"/>
    <w:qFormat/>
    <w:rPr>
      <w:rFonts w:cs="Wingdings"/>
    </w:rPr>
  </w:style>
  <w:style w:type="character" w:customStyle="1" w:styleId="ListLabel189">
    <w:name w:val="ListLabel 189"/>
    <w:qFormat/>
    <w:rPr>
      <w:rFonts w:cs="Symbol"/>
    </w:rPr>
  </w:style>
  <w:style w:type="character" w:customStyle="1" w:styleId="ListLabel190">
    <w:name w:val="ListLabel 190"/>
    <w:qFormat/>
    <w:rPr>
      <w:rFonts w:cs="Courier New"/>
    </w:rPr>
  </w:style>
  <w:style w:type="character" w:customStyle="1" w:styleId="ListLabel191">
    <w:name w:val="ListLabel 191"/>
    <w:qFormat/>
    <w:rPr>
      <w:rFonts w:cs="Wingdings"/>
    </w:rPr>
  </w:style>
  <w:style w:type="character" w:customStyle="1" w:styleId="ListLabel192">
    <w:name w:val="ListLabel 192"/>
    <w:qFormat/>
    <w:rPr>
      <w:rFonts w:cs="Symbol"/>
    </w:rPr>
  </w:style>
  <w:style w:type="character" w:customStyle="1" w:styleId="ListLabel193">
    <w:name w:val="ListLabel 193"/>
    <w:qFormat/>
    <w:rPr>
      <w:rFonts w:cs="Courier New"/>
    </w:rPr>
  </w:style>
  <w:style w:type="character" w:customStyle="1" w:styleId="ListLabel194">
    <w:name w:val="ListLabel 194"/>
    <w:qFormat/>
    <w:rPr>
      <w:rFonts w:cs="Wingdings"/>
    </w:rPr>
  </w:style>
  <w:style w:type="character" w:customStyle="1" w:styleId="ListLabel195">
    <w:name w:val="ListLabel 195"/>
    <w:qFormat/>
    <w:rPr>
      <w:rFonts w:ascii="Times New Roman" w:hAnsi="Times New Roman" w:cs="Symbol"/>
      <w:sz w:val="28"/>
    </w:rPr>
  </w:style>
  <w:style w:type="character" w:customStyle="1" w:styleId="ListLabel196">
    <w:name w:val="ListLabel 196"/>
    <w:qFormat/>
    <w:rPr>
      <w:rFonts w:cs="Courier New"/>
    </w:rPr>
  </w:style>
  <w:style w:type="character" w:customStyle="1" w:styleId="ListLabel197">
    <w:name w:val="ListLabel 197"/>
    <w:qFormat/>
    <w:rPr>
      <w:rFonts w:cs="Wingdings"/>
    </w:rPr>
  </w:style>
  <w:style w:type="character" w:customStyle="1" w:styleId="ListLabel198">
    <w:name w:val="ListLabel 198"/>
    <w:qFormat/>
    <w:rPr>
      <w:rFonts w:cs="Symbol"/>
    </w:rPr>
  </w:style>
  <w:style w:type="character" w:customStyle="1" w:styleId="ListLabel199">
    <w:name w:val="ListLabel 199"/>
    <w:qFormat/>
    <w:rPr>
      <w:rFonts w:cs="Courier New"/>
    </w:rPr>
  </w:style>
  <w:style w:type="character" w:customStyle="1" w:styleId="ListLabel200">
    <w:name w:val="ListLabel 200"/>
    <w:qFormat/>
    <w:rPr>
      <w:rFonts w:cs="Wingdings"/>
    </w:rPr>
  </w:style>
  <w:style w:type="character" w:customStyle="1" w:styleId="ListLabel201">
    <w:name w:val="ListLabel 201"/>
    <w:qFormat/>
    <w:rPr>
      <w:rFonts w:cs="Symbol"/>
    </w:rPr>
  </w:style>
  <w:style w:type="character" w:customStyle="1" w:styleId="ListLabel202">
    <w:name w:val="ListLabel 202"/>
    <w:qFormat/>
    <w:rPr>
      <w:rFonts w:cs="Courier New"/>
    </w:rPr>
  </w:style>
  <w:style w:type="character" w:customStyle="1" w:styleId="ListLabel203">
    <w:name w:val="ListLabel 203"/>
    <w:qFormat/>
    <w:rPr>
      <w:rFonts w:cs="Wingdings"/>
    </w:rPr>
  </w:style>
  <w:style w:type="character" w:customStyle="1" w:styleId="ListLabel204">
    <w:name w:val="ListLabel 204"/>
    <w:qFormat/>
    <w:rPr>
      <w:rFonts w:ascii="Times New Roman" w:hAnsi="Times New Roman" w:cs="Symbol"/>
      <w:sz w:val="28"/>
    </w:rPr>
  </w:style>
  <w:style w:type="character" w:customStyle="1" w:styleId="ListLabel205">
    <w:name w:val="ListLabel 205"/>
    <w:qFormat/>
    <w:rPr>
      <w:rFonts w:cs="Courier New"/>
    </w:rPr>
  </w:style>
  <w:style w:type="character" w:customStyle="1" w:styleId="ListLabel206">
    <w:name w:val="ListLabel 206"/>
    <w:qFormat/>
    <w:rPr>
      <w:rFonts w:cs="Wingdings"/>
    </w:rPr>
  </w:style>
  <w:style w:type="character" w:customStyle="1" w:styleId="ListLabel207">
    <w:name w:val="ListLabel 207"/>
    <w:qFormat/>
    <w:rPr>
      <w:rFonts w:cs="Symbol"/>
    </w:rPr>
  </w:style>
  <w:style w:type="character" w:customStyle="1" w:styleId="ListLabel208">
    <w:name w:val="ListLabel 208"/>
    <w:qFormat/>
    <w:rPr>
      <w:rFonts w:cs="Courier New"/>
    </w:rPr>
  </w:style>
  <w:style w:type="character" w:customStyle="1" w:styleId="ListLabel209">
    <w:name w:val="ListLabel 209"/>
    <w:qFormat/>
    <w:rPr>
      <w:rFonts w:cs="Wingdings"/>
    </w:rPr>
  </w:style>
  <w:style w:type="character" w:customStyle="1" w:styleId="ListLabel210">
    <w:name w:val="ListLabel 210"/>
    <w:qFormat/>
    <w:rPr>
      <w:rFonts w:cs="Symbol"/>
    </w:rPr>
  </w:style>
  <w:style w:type="character" w:customStyle="1" w:styleId="ListLabel211">
    <w:name w:val="ListLabel 211"/>
    <w:qFormat/>
    <w:rPr>
      <w:rFonts w:cs="Courier New"/>
    </w:rPr>
  </w:style>
  <w:style w:type="character" w:customStyle="1" w:styleId="ListLabel212">
    <w:name w:val="ListLabel 212"/>
    <w:qFormat/>
    <w:rPr>
      <w:rFonts w:cs="Wingdings"/>
    </w:rPr>
  </w:style>
  <w:style w:type="character" w:customStyle="1" w:styleId="ListLabel213">
    <w:name w:val="ListLabel 213"/>
    <w:qFormat/>
    <w:rPr>
      <w:rFonts w:ascii="Times New Roman" w:hAnsi="Times New Roman" w:cs="Symbol"/>
      <w:color w:val="00000A"/>
      <w:sz w:val="28"/>
    </w:rPr>
  </w:style>
  <w:style w:type="character" w:customStyle="1" w:styleId="ListLabel214">
    <w:name w:val="ListLabel 214"/>
    <w:qFormat/>
    <w:rPr>
      <w:rFonts w:cs="Courier New"/>
    </w:rPr>
  </w:style>
  <w:style w:type="character" w:customStyle="1" w:styleId="ListLabel215">
    <w:name w:val="ListLabel 215"/>
    <w:qFormat/>
    <w:rPr>
      <w:rFonts w:cs="Wingdings"/>
    </w:rPr>
  </w:style>
  <w:style w:type="character" w:customStyle="1" w:styleId="ListLabel216">
    <w:name w:val="ListLabel 216"/>
    <w:qFormat/>
    <w:rPr>
      <w:rFonts w:cs="Symbol"/>
    </w:rPr>
  </w:style>
  <w:style w:type="character" w:customStyle="1" w:styleId="ListLabel217">
    <w:name w:val="ListLabel 217"/>
    <w:qFormat/>
    <w:rPr>
      <w:rFonts w:cs="Courier New"/>
    </w:rPr>
  </w:style>
  <w:style w:type="character" w:customStyle="1" w:styleId="ListLabel218">
    <w:name w:val="ListLabel 218"/>
    <w:qFormat/>
    <w:rPr>
      <w:rFonts w:cs="Wingdings"/>
    </w:rPr>
  </w:style>
  <w:style w:type="character" w:customStyle="1" w:styleId="ListLabel219">
    <w:name w:val="ListLabel 219"/>
    <w:qFormat/>
    <w:rPr>
      <w:rFonts w:cs="Symbol"/>
    </w:rPr>
  </w:style>
  <w:style w:type="character" w:customStyle="1" w:styleId="ListLabel220">
    <w:name w:val="ListLabel 220"/>
    <w:qFormat/>
    <w:rPr>
      <w:rFonts w:cs="Courier New"/>
    </w:rPr>
  </w:style>
  <w:style w:type="character" w:customStyle="1" w:styleId="ListLabel221">
    <w:name w:val="ListLabel 221"/>
    <w:qFormat/>
    <w:rPr>
      <w:rFonts w:cs="Wingdings"/>
    </w:rPr>
  </w:style>
  <w:style w:type="character" w:customStyle="1" w:styleId="ListLabel222">
    <w:name w:val="ListLabel 222"/>
    <w:qFormat/>
    <w:rPr>
      <w:rFonts w:cs="Symbol"/>
      <w:sz w:val="28"/>
    </w:rPr>
  </w:style>
  <w:style w:type="character" w:customStyle="1" w:styleId="ListLabel223">
    <w:name w:val="ListLabel 223"/>
    <w:qFormat/>
    <w:rPr>
      <w:rFonts w:cs="Courier New"/>
    </w:rPr>
  </w:style>
  <w:style w:type="character" w:customStyle="1" w:styleId="ListLabel224">
    <w:name w:val="ListLabel 224"/>
    <w:qFormat/>
    <w:rPr>
      <w:rFonts w:cs="Wingdings"/>
    </w:rPr>
  </w:style>
  <w:style w:type="character" w:customStyle="1" w:styleId="ListLabel225">
    <w:name w:val="ListLabel 225"/>
    <w:qFormat/>
    <w:rPr>
      <w:rFonts w:cs="Symbol"/>
    </w:rPr>
  </w:style>
  <w:style w:type="character" w:customStyle="1" w:styleId="ListLabel226">
    <w:name w:val="ListLabel 226"/>
    <w:qFormat/>
    <w:rPr>
      <w:rFonts w:cs="Courier New"/>
    </w:rPr>
  </w:style>
  <w:style w:type="character" w:customStyle="1" w:styleId="ListLabel227">
    <w:name w:val="ListLabel 227"/>
    <w:qFormat/>
    <w:rPr>
      <w:rFonts w:cs="Wingdings"/>
    </w:rPr>
  </w:style>
  <w:style w:type="character" w:customStyle="1" w:styleId="ListLabel228">
    <w:name w:val="ListLabel 228"/>
    <w:qFormat/>
    <w:rPr>
      <w:rFonts w:cs="Symbol"/>
    </w:rPr>
  </w:style>
  <w:style w:type="character" w:customStyle="1" w:styleId="ListLabel229">
    <w:name w:val="ListLabel 229"/>
    <w:qFormat/>
    <w:rPr>
      <w:rFonts w:cs="Courier New"/>
    </w:rPr>
  </w:style>
  <w:style w:type="character" w:customStyle="1" w:styleId="ListLabel230">
    <w:name w:val="ListLabel 230"/>
    <w:qFormat/>
    <w:rPr>
      <w:rFonts w:cs="Wingdings"/>
    </w:rPr>
  </w:style>
  <w:style w:type="character" w:customStyle="1" w:styleId="ListLabel231">
    <w:name w:val="ListLabel 231"/>
    <w:qFormat/>
    <w:rPr>
      <w:rFonts w:ascii="Times New Roman" w:hAnsi="Times New Roman" w:cs="Symbol"/>
      <w:sz w:val="28"/>
    </w:rPr>
  </w:style>
  <w:style w:type="character" w:customStyle="1" w:styleId="ListLabel232">
    <w:name w:val="ListLabel 232"/>
    <w:qFormat/>
    <w:rPr>
      <w:rFonts w:cs="Courier New"/>
    </w:rPr>
  </w:style>
  <w:style w:type="character" w:customStyle="1" w:styleId="ListLabel233">
    <w:name w:val="ListLabel 233"/>
    <w:qFormat/>
    <w:rPr>
      <w:rFonts w:cs="Wingdings"/>
    </w:rPr>
  </w:style>
  <w:style w:type="character" w:customStyle="1" w:styleId="ListLabel234">
    <w:name w:val="ListLabel 234"/>
    <w:qFormat/>
    <w:rPr>
      <w:rFonts w:cs="Symbol"/>
    </w:rPr>
  </w:style>
  <w:style w:type="character" w:customStyle="1" w:styleId="ListLabel235">
    <w:name w:val="ListLabel 235"/>
    <w:qFormat/>
    <w:rPr>
      <w:rFonts w:cs="Courier New"/>
    </w:rPr>
  </w:style>
  <w:style w:type="character" w:customStyle="1" w:styleId="ListLabel236">
    <w:name w:val="ListLabel 236"/>
    <w:qFormat/>
    <w:rPr>
      <w:rFonts w:cs="Wingdings"/>
    </w:rPr>
  </w:style>
  <w:style w:type="character" w:customStyle="1" w:styleId="ListLabel237">
    <w:name w:val="ListLabel 237"/>
    <w:qFormat/>
    <w:rPr>
      <w:rFonts w:cs="Symbol"/>
    </w:rPr>
  </w:style>
  <w:style w:type="character" w:customStyle="1" w:styleId="ListLabel238">
    <w:name w:val="ListLabel 238"/>
    <w:qFormat/>
    <w:rPr>
      <w:rFonts w:cs="Courier New"/>
    </w:rPr>
  </w:style>
  <w:style w:type="character" w:customStyle="1" w:styleId="ListLabel239">
    <w:name w:val="ListLabel 239"/>
    <w:qFormat/>
    <w:rPr>
      <w:rFonts w:cs="Wingdings"/>
    </w:rPr>
  </w:style>
  <w:style w:type="character" w:customStyle="1" w:styleId="ListLabel240">
    <w:name w:val="ListLabel 240"/>
    <w:qFormat/>
    <w:rPr>
      <w:rFonts w:ascii="Times New Roman" w:hAnsi="Times New Roman" w:cs="Symbol"/>
      <w:color w:val="00000A"/>
      <w:sz w:val="28"/>
    </w:rPr>
  </w:style>
  <w:style w:type="character" w:customStyle="1" w:styleId="ListLabel241">
    <w:name w:val="ListLabel 241"/>
    <w:qFormat/>
    <w:rPr>
      <w:rFonts w:cs="Courier New"/>
    </w:rPr>
  </w:style>
  <w:style w:type="character" w:customStyle="1" w:styleId="ListLabel242">
    <w:name w:val="ListLabel 242"/>
    <w:qFormat/>
    <w:rPr>
      <w:rFonts w:cs="Wingdings"/>
    </w:rPr>
  </w:style>
  <w:style w:type="character" w:customStyle="1" w:styleId="ListLabel243">
    <w:name w:val="ListLabel 243"/>
    <w:qFormat/>
    <w:rPr>
      <w:rFonts w:cs="Symbol"/>
    </w:rPr>
  </w:style>
  <w:style w:type="character" w:customStyle="1" w:styleId="ListLabel244">
    <w:name w:val="ListLabel 244"/>
    <w:qFormat/>
    <w:rPr>
      <w:rFonts w:cs="Courier New"/>
    </w:rPr>
  </w:style>
  <w:style w:type="character" w:customStyle="1" w:styleId="ListLabel245">
    <w:name w:val="ListLabel 245"/>
    <w:qFormat/>
    <w:rPr>
      <w:rFonts w:cs="Wingdings"/>
    </w:rPr>
  </w:style>
  <w:style w:type="character" w:customStyle="1" w:styleId="ListLabel246">
    <w:name w:val="ListLabel 246"/>
    <w:qFormat/>
    <w:rPr>
      <w:rFonts w:cs="Symbol"/>
    </w:rPr>
  </w:style>
  <w:style w:type="character" w:customStyle="1" w:styleId="ListLabel247">
    <w:name w:val="ListLabel 247"/>
    <w:qFormat/>
    <w:rPr>
      <w:rFonts w:cs="Courier New"/>
    </w:rPr>
  </w:style>
  <w:style w:type="character" w:customStyle="1" w:styleId="ListLabel248">
    <w:name w:val="ListLabel 248"/>
    <w:qFormat/>
    <w:rPr>
      <w:rFonts w:cs="Wingdings"/>
    </w:rPr>
  </w:style>
  <w:style w:type="character" w:customStyle="1" w:styleId="ListLabel249">
    <w:name w:val="ListLabel 249"/>
    <w:qFormat/>
    <w:rPr>
      <w:rFonts w:cs="Symbol"/>
      <w:sz w:val="28"/>
    </w:rPr>
  </w:style>
  <w:style w:type="character" w:customStyle="1" w:styleId="ListLabel250">
    <w:name w:val="ListLabel 250"/>
    <w:qFormat/>
    <w:rPr>
      <w:rFonts w:cs="Courier New"/>
    </w:rPr>
  </w:style>
  <w:style w:type="character" w:customStyle="1" w:styleId="ListLabel251">
    <w:name w:val="ListLabel 251"/>
    <w:qFormat/>
    <w:rPr>
      <w:rFonts w:cs="Wingdings"/>
    </w:rPr>
  </w:style>
  <w:style w:type="character" w:customStyle="1" w:styleId="ListLabel252">
    <w:name w:val="ListLabel 252"/>
    <w:qFormat/>
    <w:rPr>
      <w:rFonts w:cs="Symbol"/>
    </w:rPr>
  </w:style>
  <w:style w:type="character" w:customStyle="1" w:styleId="ListLabel253">
    <w:name w:val="ListLabel 253"/>
    <w:qFormat/>
    <w:rPr>
      <w:rFonts w:cs="Courier New"/>
    </w:rPr>
  </w:style>
  <w:style w:type="character" w:customStyle="1" w:styleId="ListLabel254">
    <w:name w:val="ListLabel 254"/>
    <w:qFormat/>
    <w:rPr>
      <w:rFonts w:cs="Wingdings"/>
    </w:rPr>
  </w:style>
  <w:style w:type="character" w:customStyle="1" w:styleId="ListLabel255">
    <w:name w:val="ListLabel 255"/>
    <w:qFormat/>
    <w:rPr>
      <w:rFonts w:cs="Symbol"/>
    </w:rPr>
  </w:style>
  <w:style w:type="character" w:customStyle="1" w:styleId="ListLabel256">
    <w:name w:val="ListLabel 256"/>
    <w:qFormat/>
    <w:rPr>
      <w:rFonts w:cs="Courier New"/>
    </w:rPr>
  </w:style>
  <w:style w:type="character" w:customStyle="1" w:styleId="ListLabel257">
    <w:name w:val="ListLabel 257"/>
    <w:qFormat/>
    <w:rPr>
      <w:rFonts w:cs="Wingdings"/>
    </w:rPr>
  </w:style>
  <w:style w:type="character" w:customStyle="1" w:styleId="ListLabel258">
    <w:name w:val="ListLabel 258"/>
    <w:qFormat/>
    <w:rPr>
      <w:rFonts w:ascii="Times New Roman" w:hAnsi="Times New Roman" w:cs="Symbol"/>
      <w:sz w:val="28"/>
    </w:rPr>
  </w:style>
  <w:style w:type="character" w:customStyle="1" w:styleId="ListLabel259">
    <w:name w:val="ListLabel 259"/>
    <w:qFormat/>
    <w:rPr>
      <w:rFonts w:cs="Courier New"/>
    </w:rPr>
  </w:style>
  <w:style w:type="character" w:customStyle="1" w:styleId="ListLabel260">
    <w:name w:val="ListLabel 260"/>
    <w:qFormat/>
    <w:rPr>
      <w:rFonts w:cs="Wingdings"/>
    </w:rPr>
  </w:style>
  <w:style w:type="character" w:customStyle="1" w:styleId="ListLabel261">
    <w:name w:val="ListLabel 261"/>
    <w:qFormat/>
    <w:rPr>
      <w:rFonts w:cs="Symbol"/>
    </w:rPr>
  </w:style>
  <w:style w:type="character" w:customStyle="1" w:styleId="ListLabel262">
    <w:name w:val="ListLabel 262"/>
    <w:qFormat/>
    <w:rPr>
      <w:rFonts w:cs="Courier New"/>
    </w:rPr>
  </w:style>
  <w:style w:type="character" w:customStyle="1" w:styleId="ListLabel263">
    <w:name w:val="ListLabel 263"/>
    <w:qFormat/>
    <w:rPr>
      <w:rFonts w:cs="Wingdings"/>
    </w:rPr>
  </w:style>
  <w:style w:type="character" w:customStyle="1" w:styleId="ListLabel264">
    <w:name w:val="ListLabel 264"/>
    <w:qFormat/>
    <w:rPr>
      <w:rFonts w:cs="Symbol"/>
    </w:rPr>
  </w:style>
  <w:style w:type="character" w:customStyle="1" w:styleId="ListLabel265">
    <w:name w:val="ListLabel 265"/>
    <w:qFormat/>
    <w:rPr>
      <w:rFonts w:cs="Courier New"/>
    </w:rPr>
  </w:style>
  <w:style w:type="character" w:customStyle="1" w:styleId="ListLabel266">
    <w:name w:val="ListLabel 266"/>
    <w:qFormat/>
    <w:rPr>
      <w:rFonts w:cs="Wingdings"/>
    </w:rPr>
  </w:style>
  <w:style w:type="character" w:customStyle="1" w:styleId="ListLabel267">
    <w:name w:val="ListLabel 267"/>
    <w:qFormat/>
    <w:rPr>
      <w:rFonts w:ascii="Times New Roman" w:hAnsi="Times New Roman" w:cs="Symbol"/>
      <w:color w:val="00000A"/>
      <w:sz w:val="28"/>
    </w:rPr>
  </w:style>
  <w:style w:type="character" w:customStyle="1" w:styleId="ListLabel268">
    <w:name w:val="ListLabel 268"/>
    <w:qFormat/>
    <w:rPr>
      <w:rFonts w:cs="Courier New"/>
    </w:rPr>
  </w:style>
  <w:style w:type="character" w:customStyle="1" w:styleId="ListLabel269">
    <w:name w:val="ListLabel 269"/>
    <w:qFormat/>
    <w:rPr>
      <w:rFonts w:cs="Wingdings"/>
    </w:rPr>
  </w:style>
  <w:style w:type="character" w:customStyle="1" w:styleId="ListLabel270">
    <w:name w:val="ListLabel 270"/>
    <w:qFormat/>
    <w:rPr>
      <w:rFonts w:cs="Symbol"/>
    </w:rPr>
  </w:style>
  <w:style w:type="character" w:customStyle="1" w:styleId="ListLabel271">
    <w:name w:val="ListLabel 271"/>
    <w:qFormat/>
    <w:rPr>
      <w:rFonts w:cs="Courier New"/>
    </w:rPr>
  </w:style>
  <w:style w:type="character" w:customStyle="1" w:styleId="ListLabel272">
    <w:name w:val="ListLabel 272"/>
    <w:qFormat/>
    <w:rPr>
      <w:rFonts w:cs="Wingdings"/>
    </w:rPr>
  </w:style>
  <w:style w:type="character" w:customStyle="1" w:styleId="ListLabel273">
    <w:name w:val="ListLabel 273"/>
    <w:qFormat/>
    <w:rPr>
      <w:rFonts w:cs="Symbol"/>
    </w:rPr>
  </w:style>
  <w:style w:type="character" w:customStyle="1" w:styleId="ListLabel274">
    <w:name w:val="ListLabel 274"/>
    <w:qFormat/>
    <w:rPr>
      <w:rFonts w:cs="Courier New"/>
    </w:rPr>
  </w:style>
  <w:style w:type="character" w:customStyle="1" w:styleId="ListLabel275">
    <w:name w:val="ListLabel 275"/>
    <w:qFormat/>
    <w:rPr>
      <w:rFonts w:cs="Wingdings"/>
    </w:rPr>
  </w:style>
  <w:style w:type="character" w:customStyle="1" w:styleId="ListLabel276">
    <w:name w:val="ListLabel 276"/>
    <w:qFormat/>
    <w:rPr>
      <w:rFonts w:cs="Symbol"/>
      <w:sz w:val="28"/>
    </w:rPr>
  </w:style>
  <w:style w:type="character" w:customStyle="1" w:styleId="ListLabel277">
    <w:name w:val="ListLabel 277"/>
    <w:qFormat/>
    <w:rPr>
      <w:rFonts w:cs="Courier New"/>
    </w:rPr>
  </w:style>
  <w:style w:type="character" w:customStyle="1" w:styleId="ListLabel278">
    <w:name w:val="ListLabel 278"/>
    <w:qFormat/>
    <w:rPr>
      <w:rFonts w:cs="Wingdings"/>
    </w:rPr>
  </w:style>
  <w:style w:type="character" w:customStyle="1" w:styleId="ListLabel279">
    <w:name w:val="ListLabel 279"/>
    <w:qFormat/>
    <w:rPr>
      <w:rFonts w:cs="Symbol"/>
    </w:rPr>
  </w:style>
  <w:style w:type="character" w:customStyle="1" w:styleId="ListLabel280">
    <w:name w:val="ListLabel 280"/>
    <w:qFormat/>
    <w:rPr>
      <w:rFonts w:cs="Courier New"/>
    </w:rPr>
  </w:style>
  <w:style w:type="character" w:customStyle="1" w:styleId="ListLabel281">
    <w:name w:val="ListLabel 281"/>
    <w:qFormat/>
    <w:rPr>
      <w:rFonts w:cs="Wingdings"/>
    </w:rPr>
  </w:style>
  <w:style w:type="character" w:customStyle="1" w:styleId="ListLabel282">
    <w:name w:val="ListLabel 282"/>
    <w:qFormat/>
    <w:rPr>
      <w:rFonts w:cs="Symbol"/>
    </w:rPr>
  </w:style>
  <w:style w:type="character" w:customStyle="1" w:styleId="ListLabel283">
    <w:name w:val="ListLabel 283"/>
    <w:qFormat/>
    <w:rPr>
      <w:rFonts w:cs="Courier New"/>
    </w:rPr>
  </w:style>
  <w:style w:type="character" w:customStyle="1" w:styleId="ListLabel284">
    <w:name w:val="ListLabel 284"/>
    <w:qFormat/>
    <w:rPr>
      <w:rFonts w:cs="Wingdings"/>
    </w:rPr>
  </w:style>
  <w:style w:type="character" w:customStyle="1" w:styleId="ListLabel285">
    <w:name w:val="ListLabel 285"/>
    <w:qFormat/>
    <w:rPr>
      <w:rFonts w:ascii="Times New Roman" w:hAnsi="Times New Roman" w:cs="Symbol"/>
      <w:sz w:val="28"/>
    </w:rPr>
  </w:style>
  <w:style w:type="character" w:customStyle="1" w:styleId="ListLabel286">
    <w:name w:val="ListLabel 286"/>
    <w:qFormat/>
    <w:rPr>
      <w:rFonts w:cs="Courier New"/>
    </w:rPr>
  </w:style>
  <w:style w:type="character" w:customStyle="1" w:styleId="ListLabel287">
    <w:name w:val="ListLabel 287"/>
    <w:qFormat/>
    <w:rPr>
      <w:rFonts w:cs="Wingdings"/>
    </w:rPr>
  </w:style>
  <w:style w:type="character" w:customStyle="1" w:styleId="ListLabel288">
    <w:name w:val="ListLabel 288"/>
    <w:qFormat/>
    <w:rPr>
      <w:rFonts w:cs="Symbol"/>
    </w:rPr>
  </w:style>
  <w:style w:type="character" w:customStyle="1" w:styleId="ListLabel289">
    <w:name w:val="ListLabel 289"/>
    <w:qFormat/>
    <w:rPr>
      <w:rFonts w:cs="Courier New"/>
    </w:rPr>
  </w:style>
  <w:style w:type="character" w:customStyle="1" w:styleId="ListLabel290">
    <w:name w:val="ListLabel 290"/>
    <w:qFormat/>
    <w:rPr>
      <w:rFonts w:cs="Wingdings"/>
    </w:rPr>
  </w:style>
  <w:style w:type="character" w:customStyle="1" w:styleId="ListLabel291">
    <w:name w:val="ListLabel 291"/>
    <w:qFormat/>
    <w:rPr>
      <w:rFonts w:cs="Symbol"/>
    </w:rPr>
  </w:style>
  <w:style w:type="character" w:customStyle="1" w:styleId="ListLabel292">
    <w:name w:val="ListLabel 292"/>
    <w:qFormat/>
    <w:rPr>
      <w:rFonts w:cs="Courier New"/>
    </w:rPr>
  </w:style>
  <w:style w:type="character" w:customStyle="1" w:styleId="ListLabel293">
    <w:name w:val="ListLabel 293"/>
    <w:qFormat/>
    <w:rPr>
      <w:rFonts w:cs="Wingdings"/>
    </w:rPr>
  </w:style>
  <w:style w:type="character" w:customStyle="1" w:styleId="ListLabel294">
    <w:name w:val="ListLabel 294"/>
    <w:qFormat/>
    <w:rPr>
      <w:rFonts w:ascii="Times New Roman" w:hAnsi="Times New Roman" w:cs="Symbol"/>
      <w:color w:val="00000A"/>
      <w:sz w:val="28"/>
    </w:rPr>
  </w:style>
  <w:style w:type="character" w:customStyle="1" w:styleId="ListLabel295">
    <w:name w:val="ListLabel 295"/>
    <w:qFormat/>
    <w:rPr>
      <w:rFonts w:cs="Courier New"/>
    </w:rPr>
  </w:style>
  <w:style w:type="character" w:customStyle="1" w:styleId="ListLabel296">
    <w:name w:val="ListLabel 296"/>
    <w:qFormat/>
    <w:rPr>
      <w:rFonts w:cs="Wingdings"/>
    </w:rPr>
  </w:style>
  <w:style w:type="character" w:customStyle="1" w:styleId="ListLabel297">
    <w:name w:val="ListLabel 297"/>
    <w:qFormat/>
    <w:rPr>
      <w:rFonts w:cs="Symbol"/>
    </w:rPr>
  </w:style>
  <w:style w:type="character" w:customStyle="1" w:styleId="ListLabel298">
    <w:name w:val="ListLabel 298"/>
    <w:qFormat/>
    <w:rPr>
      <w:rFonts w:cs="Courier New"/>
    </w:rPr>
  </w:style>
  <w:style w:type="character" w:customStyle="1" w:styleId="ListLabel299">
    <w:name w:val="ListLabel 299"/>
    <w:qFormat/>
    <w:rPr>
      <w:rFonts w:cs="Wingdings"/>
    </w:rPr>
  </w:style>
  <w:style w:type="character" w:customStyle="1" w:styleId="ListLabel300">
    <w:name w:val="ListLabel 300"/>
    <w:qFormat/>
    <w:rPr>
      <w:rFonts w:cs="Symbol"/>
    </w:rPr>
  </w:style>
  <w:style w:type="character" w:customStyle="1" w:styleId="ListLabel301">
    <w:name w:val="ListLabel 301"/>
    <w:qFormat/>
    <w:rPr>
      <w:rFonts w:cs="Courier New"/>
    </w:rPr>
  </w:style>
  <w:style w:type="character" w:customStyle="1" w:styleId="ListLabel302">
    <w:name w:val="ListLabel 302"/>
    <w:qFormat/>
    <w:rPr>
      <w:rFonts w:cs="Wingdings"/>
    </w:rPr>
  </w:style>
  <w:style w:type="character" w:customStyle="1" w:styleId="ListLabel303">
    <w:name w:val="ListLabel 303"/>
    <w:qFormat/>
    <w:rPr>
      <w:rFonts w:cs="Symbol"/>
      <w:sz w:val="28"/>
    </w:rPr>
  </w:style>
  <w:style w:type="character" w:customStyle="1" w:styleId="ListLabel304">
    <w:name w:val="ListLabel 304"/>
    <w:qFormat/>
    <w:rPr>
      <w:rFonts w:cs="Courier New"/>
    </w:rPr>
  </w:style>
  <w:style w:type="character" w:customStyle="1" w:styleId="ListLabel305">
    <w:name w:val="ListLabel 305"/>
    <w:qFormat/>
    <w:rPr>
      <w:rFonts w:cs="Wingdings"/>
    </w:rPr>
  </w:style>
  <w:style w:type="character" w:customStyle="1" w:styleId="ListLabel306">
    <w:name w:val="ListLabel 306"/>
    <w:qFormat/>
    <w:rPr>
      <w:rFonts w:cs="Symbol"/>
    </w:rPr>
  </w:style>
  <w:style w:type="character" w:customStyle="1" w:styleId="ListLabel307">
    <w:name w:val="ListLabel 307"/>
    <w:qFormat/>
    <w:rPr>
      <w:rFonts w:cs="Courier New"/>
    </w:rPr>
  </w:style>
  <w:style w:type="character" w:customStyle="1" w:styleId="ListLabel308">
    <w:name w:val="ListLabel 308"/>
    <w:qFormat/>
    <w:rPr>
      <w:rFonts w:cs="Wingdings"/>
    </w:rPr>
  </w:style>
  <w:style w:type="character" w:customStyle="1" w:styleId="ListLabel309">
    <w:name w:val="ListLabel 309"/>
    <w:qFormat/>
    <w:rPr>
      <w:rFonts w:cs="Symbol"/>
    </w:rPr>
  </w:style>
  <w:style w:type="character" w:customStyle="1" w:styleId="ListLabel310">
    <w:name w:val="ListLabel 310"/>
    <w:qFormat/>
    <w:rPr>
      <w:rFonts w:cs="Courier New"/>
    </w:rPr>
  </w:style>
  <w:style w:type="character" w:customStyle="1" w:styleId="ListLabel311">
    <w:name w:val="ListLabel 311"/>
    <w:qFormat/>
    <w:rPr>
      <w:rFonts w:cs="Wingdings"/>
    </w:rPr>
  </w:style>
  <w:style w:type="character" w:customStyle="1" w:styleId="ListLabel312">
    <w:name w:val="ListLabel 312"/>
    <w:qFormat/>
    <w:rPr>
      <w:rFonts w:ascii="Times New Roman" w:hAnsi="Times New Roman" w:cs="Symbol"/>
      <w:sz w:val="28"/>
    </w:rPr>
  </w:style>
  <w:style w:type="character" w:customStyle="1" w:styleId="ListLabel313">
    <w:name w:val="ListLabel 313"/>
    <w:qFormat/>
    <w:rPr>
      <w:rFonts w:cs="Courier New"/>
    </w:rPr>
  </w:style>
  <w:style w:type="character" w:customStyle="1" w:styleId="ListLabel314">
    <w:name w:val="ListLabel 314"/>
    <w:qFormat/>
    <w:rPr>
      <w:rFonts w:cs="Wingdings"/>
    </w:rPr>
  </w:style>
  <w:style w:type="character" w:customStyle="1" w:styleId="ListLabel315">
    <w:name w:val="ListLabel 315"/>
    <w:qFormat/>
    <w:rPr>
      <w:rFonts w:cs="Symbol"/>
    </w:rPr>
  </w:style>
  <w:style w:type="character" w:customStyle="1" w:styleId="ListLabel316">
    <w:name w:val="ListLabel 316"/>
    <w:qFormat/>
    <w:rPr>
      <w:rFonts w:cs="Courier New"/>
    </w:rPr>
  </w:style>
  <w:style w:type="character" w:customStyle="1" w:styleId="ListLabel317">
    <w:name w:val="ListLabel 317"/>
    <w:qFormat/>
    <w:rPr>
      <w:rFonts w:cs="Wingdings"/>
    </w:rPr>
  </w:style>
  <w:style w:type="character" w:customStyle="1" w:styleId="ListLabel318">
    <w:name w:val="ListLabel 318"/>
    <w:qFormat/>
    <w:rPr>
      <w:rFonts w:cs="Symbol"/>
    </w:rPr>
  </w:style>
  <w:style w:type="character" w:customStyle="1" w:styleId="ListLabel319">
    <w:name w:val="ListLabel 319"/>
    <w:qFormat/>
    <w:rPr>
      <w:rFonts w:cs="Courier New"/>
    </w:rPr>
  </w:style>
  <w:style w:type="character" w:customStyle="1" w:styleId="ListLabel320">
    <w:name w:val="ListLabel 320"/>
    <w:qFormat/>
    <w:rPr>
      <w:rFonts w:cs="Wingdings"/>
    </w:rPr>
  </w:style>
  <w:style w:type="character" w:customStyle="1" w:styleId="ListLabel321">
    <w:name w:val="ListLabel 321"/>
    <w:qFormat/>
    <w:rPr>
      <w:rFonts w:ascii="Times New Roman" w:hAnsi="Times New Roman" w:cs="Symbol"/>
      <w:color w:val="00000A"/>
      <w:sz w:val="28"/>
    </w:rPr>
  </w:style>
  <w:style w:type="character" w:customStyle="1" w:styleId="ListLabel322">
    <w:name w:val="ListLabel 322"/>
    <w:qFormat/>
    <w:rPr>
      <w:rFonts w:cs="Courier New"/>
    </w:rPr>
  </w:style>
  <w:style w:type="character" w:customStyle="1" w:styleId="ListLabel323">
    <w:name w:val="ListLabel 323"/>
    <w:qFormat/>
    <w:rPr>
      <w:rFonts w:cs="Wingdings"/>
    </w:rPr>
  </w:style>
  <w:style w:type="character" w:customStyle="1" w:styleId="ListLabel324">
    <w:name w:val="ListLabel 324"/>
    <w:qFormat/>
    <w:rPr>
      <w:rFonts w:cs="Symbol"/>
    </w:rPr>
  </w:style>
  <w:style w:type="character" w:customStyle="1" w:styleId="ListLabel325">
    <w:name w:val="ListLabel 325"/>
    <w:qFormat/>
    <w:rPr>
      <w:rFonts w:cs="Courier New"/>
    </w:rPr>
  </w:style>
  <w:style w:type="character" w:customStyle="1" w:styleId="ListLabel326">
    <w:name w:val="ListLabel 326"/>
    <w:qFormat/>
    <w:rPr>
      <w:rFonts w:cs="Wingdings"/>
    </w:rPr>
  </w:style>
  <w:style w:type="character" w:customStyle="1" w:styleId="ListLabel327">
    <w:name w:val="ListLabel 327"/>
    <w:qFormat/>
    <w:rPr>
      <w:rFonts w:cs="Symbol"/>
    </w:rPr>
  </w:style>
  <w:style w:type="character" w:customStyle="1" w:styleId="ListLabel328">
    <w:name w:val="ListLabel 328"/>
    <w:qFormat/>
    <w:rPr>
      <w:rFonts w:cs="Courier New"/>
    </w:rPr>
  </w:style>
  <w:style w:type="character" w:customStyle="1" w:styleId="ListLabel329">
    <w:name w:val="ListLabel 329"/>
    <w:qFormat/>
    <w:rPr>
      <w:rFonts w:cs="Wingdings"/>
    </w:rPr>
  </w:style>
  <w:style w:type="character" w:customStyle="1" w:styleId="ListLabel330">
    <w:name w:val="ListLabel 330"/>
    <w:qFormat/>
    <w:rPr>
      <w:rFonts w:cs="Symbol"/>
      <w:sz w:val="28"/>
    </w:rPr>
  </w:style>
  <w:style w:type="character" w:customStyle="1" w:styleId="ListLabel331">
    <w:name w:val="ListLabel 331"/>
    <w:qFormat/>
    <w:rPr>
      <w:rFonts w:cs="Courier New"/>
    </w:rPr>
  </w:style>
  <w:style w:type="character" w:customStyle="1" w:styleId="ListLabel332">
    <w:name w:val="ListLabel 332"/>
    <w:qFormat/>
    <w:rPr>
      <w:rFonts w:cs="Wingdings"/>
    </w:rPr>
  </w:style>
  <w:style w:type="character" w:customStyle="1" w:styleId="ListLabel333">
    <w:name w:val="ListLabel 333"/>
    <w:qFormat/>
    <w:rPr>
      <w:rFonts w:cs="Symbol"/>
    </w:rPr>
  </w:style>
  <w:style w:type="character" w:customStyle="1" w:styleId="ListLabel334">
    <w:name w:val="ListLabel 334"/>
    <w:qFormat/>
    <w:rPr>
      <w:rFonts w:cs="Courier New"/>
    </w:rPr>
  </w:style>
  <w:style w:type="character" w:customStyle="1" w:styleId="ListLabel335">
    <w:name w:val="ListLabel 335"/>
    <w:qFormat/>
    <w:rPr>
      <w:rFonts w:cs="Wingdings"/>
    </w:rPr>
  </w:style>
  <w:style w:type="character" w:customStyle="1" w:styleId="ListLabel336">
    <w:name w:val="ListLabel 336"/>
    <w:qFormat/>
    <w:rPr>
      <w:rFonts w:cs="Symbol"/>
    </w:rPr>
  </w:style>
  <w:style w:type="character" w:customStyle="1" w:styleId="ListLabel337">
    <w:name w:val="ListLabel 337"/>
    <w:qFormat/>
    <w:rPr>
      <w:rFonts w:cs="Courier New"/>
    </w:rPr>
  </w:style>
  <w:style w:type="character" w:customStyle="1" w:styleId="ListLabel338">
    <w:name w:val="ListLabel 338"/>
    <w:qFormat/>
    <w:rPr>
      <w:rFonts w:cs="Wingdings"/>
    </w:rPr>
  </w:style>
  <w:style w:type="character" w:customStyle="1" w:styleId="ListLabel339">
    <w:name w:val="ListLabel 339"/>
    <w:qFormat/>
    <w:rPr>
      <w:rFonts w:ascii="Times New Roman" w:hAnsi="Times New Roman" w:cs="Symbol"/>
      <w:sz w:val="28"/>
    </w:rPr>
  </w:style>
  <w:style w:type="character" w:customStyle="1" w:styleId="ListLabel340">
    <w:name w:val="ListLabel 340"/>
    <w:qFormat/>
    <w:rPr>
      <w:rFonts w:cs="Courier New"/>
    </w:rPr>
  </w:style>
  <w:style w:type="character" w:customStyle="1" w:styleId="ListLabel341">
    <w:name w:val="ListLabel 341"/>
    <w:qFormat/>
    <w:rPr>
      <w:rFonts w:cs="Wingdings"/>
    </w:rPr>
  </w:style>
  <w:style w:type="character" w:customStyle="1" w:styleId="ListLabel342">
    <w:name w:val="ListLabel 342"/>
    <w:qFormat/>
    <w:rPr>
      <w:rFonts w:cs="Symbol"/>
    </w:rPr>
  </w:style>
  <w:style w:type="character" w:customStyle="1" w:styleId="ListLabel343">
    <w:name w:val="ListLabel 343"/>
    <w:qFormat/>
    <w:rPr>
      <w:rFonts w:cs="Courier New"/>
    </w:rPr>
  </w:style>
  <w:style w:type="character" w:customStyle="1" w:styleId="ListLabel344">
    <w:name w:val="ListLabel 344"/>
    <w:qFormat/>
    <w:rPr>
      <w:rFonts w:cs="Wingdings"/>
    </w:rPr>
  </w:style>
  <w:style w:type="character" w:customStyle="1" w:styleId="ListLabel345">
    <w:name w:val="ListLabel 345"/>
    <w:qFormat/>
    <w:rPr>
      <w:rFonts w:cs="Symbol"/>
    </w:rPr>
  </w:style>
  <w:style w:type="character" w:customStyle="1" w:styleId="ListLabel346">
    <w:name w:val="ListLabel 346"/>
    <w:qFormat/>
    <w:rPr>
      <w:rFonts w:cs="Courier New"/>
    </w:rPr>
  </w:style>
  <w:style w:type="character" w:customStyle="1" w:styleId="ListLabel347">
    <w:name w:val="ListLabel 347"/>
    <w:qFormat/>
    <w:rPr>
      <w:rFonts w:cs="Wingdings"/>
    </w:rPr>
  </w:style>
  <w:style w:type="character" w:customStyle="1" w:styleId="ListLabel348">
    <w:name w:val="ListLabel 348"/>
    <w:qFormat/>
    <w:rPr>
      <w:rFonts w:ascii="Times New Roman" w:hAnsi="Times New Roman" w:cs="Symbol"/>
      <w:color w:val="00000A"/>
      <w:sz w:val="28"/>
    </w:rPr>
  </w:style>
  <w:style w:type="character" w:customStyle="1" w:styleId="ListLabel349">
    <w:name w:val="ListLabel 349"/>
    <w:qFormat/>
    <w:rPr>
      <w:rFonts w:cs="Courier New"/>
    </w:rPr>
  </w:style>
  <w:style w:type="character" w:customStyle="1" w:styleId="ListLabel350">
    <w:name w:val="ListLabel 350"/>
    <w:qFormat/>
    <w:rPr>
      <w:rFonts w:cs="Wingdings"/>
    </w:rPr>
  </w:style>
  <w:style w:type="character" w:customStyle="1" w:styleId="ListLabel351">
    <w:name w:val="ListLabel 351"/>
    <w:qFormat/>
    <w:rPr>
      <w:rFonts w:cs="Symbol"/>
    </w:rPr>
  </w:style>
  <w:style w:type="character" w:customStyle="1" w:styleId="ListLabel352">
    <w:name w:val="ListLabel 352"/>
    <w:qFormat/>
    <w:rPr>
      <w:rFonts w:cs="Courier New"/>
    </w:rPr>
  </w:style>
  <w:style w:type="character" w:customStyle="1" w:styleId="ListLabel353">
    <w:name w:val="ListLabel 353"/>
    <w:qFormat/>
    <w:rPr>
      <w:rFonts w:cs="Wingdings"/>
    </w:rPr>
  </w:style>
  <w:style w:type="character" w:customStyle="1" w:styleId="ListLabel354">
    <w:name w:val="ListLabel 354"/>
    <w:qFormat/>
    <w:rPr>
      <w:rFonts w:cs="Symbol"/>
    </w:rPr>
  </w:style>
  <w:style w:type="character" w:customStyle="1" w:styleId="ListLabel355">
    <w:name w:val="ListLabel 355"/>
    <w:qFormat/>
    <w:rPr>
      <w:rFonts w:cs="Courier New"/>
    </w:rPr>
  </w:style>
  <w:style w:type="character" w:customStyle="1" w:styleId="ListLabel356">
    <w:name w:val="ListLabel 356"/>
    <w:qFormat/>
    <w:rPr>
      <w:rFonts w:cs="Wingdings"/>
    </w:rPr>
  </w:style>
  <w:style w:type="character" w:customStyle="1" w:styleId="ListLabel357">
    <w:name w:val="ListLabel 357"/>
    <w:qFormat/>
    <w:rPr>
      <w:rFonts w:cs="Symbol"/>
      <w:sz w:val="28"/>
    </w:rPr>
  </w:style>
  <w:style w:type="character" w:customStyle="1" w:styleId="ListLabel358">
    <w:name w:val="ListLabel 358"/>
    <w:qFormat/>
    <w:rPr>
      <w:rFonts w:cs="Courier New"/>
    </w:rPr>
  </w:style>
  <w:style w:type="character" w:customStyle="1" w:styleId="ListLabel359">
    <w:name w:val="ListLabel 359"/>
    <w:qFormat/>
    <w:rPr>
      <w:rFonts w:cs="Wingdings"/>
    </w:rPr>
  </w:style>
  <w:style w:type="character" w:customStyle="1" w:styleId="ListLabel360">
    <w:name w:val="ListLabel 360"/>
    <w:qFormat/>
    <w:rPr>
      <w:rFonts w:cs="Symbol"/>
    </w:rPr>
  </w:style>
  <w:style w:type="character" w:customStyle="1" w:styleId="ListLabel361">
    <w:name w:val="ListLabel 361"/>
    <w:qFormat/>
    <w:rPr>
      <w:rFonts w:cs="Courier New"/>
    </w:rPr>
  </w:style>
  <w:style w:type="character" w:customStyle="1" w:styleId="ListLabel362">
    <w:name w:val="ListLabel 362"/>
    <w:qFormat/>
    <w:rPr>
      <w:rFonts w:cs="Wingdings"/>
    </w:rPr>
  </w:style>
  <w:style w:type="character" w:customStyle="1" w:styleId="ListLabel363">
    <w:name w:val="ListLabel 363"/>
    <w:qFormat/>
    <w:rPr>
      <w:rFonts w:cs="Symbol"/>
    </w:rPr>
  </w:style>
  <w:style w:type="character" w:customStyle="1" w:styleId="ListLabel364">
    <w:name w:val="ListLabel 364"/>
    <w:qFormat/>
    <w:rPr>
      <w:rFonts w:cs="Courier New"/>
    </w:rPr>
  </w:style>
  <w:style w:type="character" w:customStyle="1" w:styleId="ListLabel365">
    <w:name w:val="ListLabel 365"/>
    <w:qFormat/>
    <w:rPr>
      <w:rFonts w:cs="Wingdings"/>
    </w:rPr>
  </w:style>
  <w:style w:type="character" w:customStyle="1" w:styleId="ListLabel366">
    <w:name w:val="ListLabel 366"/>
    <w:qFormat/>
    <w:rPr>
      <w:rFonts w:ascii="Times New Roman" w:hAnsi="Times New Roman" w:cs="Symbol"/>
      <w:sz w:val="28"/>
    </w:rPr>
  </w:style>
  <w:style w:type="character" w:customStyle="1" w:styleId="ListLabel367">
    <w:name w:val="ListLabel 367"/>
    <w:qFormat/>
    <w:rPr>
      <w:rFonts w:cs="Courier New"/>
    </w:rPr>
  </w:style>
  <w:style w:type="character" w:customStyle="1" w:styleId="ListLabel368">
    <w:name w:val="ListLabel 368"/>
    <w:qFormat/>
    <w:rPr>
      <w:rFonts w:cs="Wingdings"/>
    </w:rPr>
  </w:style>
  <w:style w:type="character" w:customStyle="1" w:styleId="ListLabel369">
    <w:name w:val="ListLabel 369"/>
    <w:qFormat/>
    <w:rPr>
      <w:rFonts w:cs="Symbol"/>
    </w:rPr>
  </w:style>
  <w:style w:type="character" w:customStyle="1" w:styleId="ListLabel370">
    <w:name w:val="ListLabel 370"/>
    <w:qFormat/>
    <w:rPr>
      <w:rFonts w:cs="Courier New"/>
    </w:rPr>
  </w:style>
  <w:style w:type="character" w:customStyle="1" w:styleId="ListLabel371">
    <w:name w:val="ListLabel 371"/>
    <w:qFormat/>
    <w:rPr>
      <w:rFonts w:cs="Wingdings"/>
    </w:rPr>
  </w:style>
  <w:style w:type="character" w:customStyle="1" w:styleId="ListLabel372">
    <w:name w:val="ListLabel 372"/>
    <w:qFormat/>
    <w:rPr>
      <w:rFonts w:cs="Symbol"/>
    </w:rPr>
  </w:style>
  <w:style w:type="character" w:customStyle="1" w:styleId="ListLabel373">
    <w:name w:val="ListLabel 373"/>
    <w:qFormat/>
    <w:rPr>
      <w:rFonts w:cs="Courier New"/>
    </w:rPr>
  </w:style>
  <w:style w:type="character" w:customStyle="1" w:styleId="ListLabel374">
    <w:name w:val="ListLabel 374"/>
    <w:qFormat/>
    <w:rPr>
      <w:rFonts w:cs="Wingdings"/>
    </w:rPr>
  </w:style>
  <w:style w:type="character" w:customStyle="1" w:styleId="ListLabel375">
    <w:name w:val="ListLabel 375"/>
    <w:qFormat/>
    <w:rPr>
      <w:rFonts w:ascii="Times New Roman" w:hAnsi="Times New Roman" w:cs="Symbol"/>
      <w:color w:val="00000A"/>
      <w:sz w:val="28"/>
    </w:rPr>
  </w:style>
  <w:style w:type="character" w:customStyle="1" w:styleId="ListLabel376">
    <w:name w:val="ListLabel 376"/>
    <w:qFormat/>
    <w:rPr>
      <w:rFonts w:cs="Courier New"/>
    </w:rPr>
  </w:style>
  <w:style w:type="character" w:customStyle="1" w:styleId="ListLabel377">
    <w:name w:val="ListLabel 377"/>
    <w:qFormat/>
    <w:rPr>
      <w:rFonts w:cs="Wingdings"/>
    </w:rPr>
  </w:style>
  <w:style w:type="character" w:customStyle="1" w:styleId="ListLabel378">
    <w:name w:val="ListLabel 378"/>
    <w:qFormat/>
    <w:rPr>
      <w:rFonts w:cs="Symbol"/>
    </w:rPr>
  </w:style>
  <w:style w:type="character" w:customStyle="1" w:styleId="ListLabel379">
    <w:name w:val="ListLabel 379"/>
    <w:qFormat/>
    <w:rPr>
      <w:rFonts w:cs="Courier New"/>
    </w:rPr>
  </w:style>
  <w:style w:type="character" w:customStyle="1" w:styleId="ListLabel380">
    <w:name w:val="ListLabel 380"/>
    <w:qFormat/>
    <w:rPr>
      <w:rFonts w:cs="Wingdings"/>
    </w:rPr>
  </w:style>
  <w:style w:type="character" w:customStyle="1" w:styleId="ListLabel381">
    <w:name w:val="ListLabel 381"/>
    <w:qFormat/>
    <w:rPr>
      <w:rFonts w:cs="Symbol"/>
    </w:rPr>
  </w:style>
  <w:style w:type="character" w:customStyle="1" w:styleId="ListLabel382">
    <w:name w:val="ListLabel 382"/>
    <w:qFormat/>
    <w:rPr>
      <w:rFonts w:cs="Courier New"/>
    </w:rPr>
  </w:style>
  <w:style w:type="character" w:customStyle="1" w:styleId="ListLabel383">
    <w:name w:val="ListLabel 383"/>
    <w:qFormat/>
    <w:rPr>
      <w:rFonts w:cs="Wingdings"/>
    </w:rPr>
  </w:style>
  <w:style w:type="character" w:customStyle="1" w:styleId="ListLabel384">
    <w:name w:val="ListLabel 384"/>
    <w:qFormat/>
    <w:rPr>
      <w:rFonts w:cs="Symbol"/>
      <w:sz w:val="28"/>
    </w:rPr>
  </w:style>
  <w:style w:type="character" w:customStyle="1" w:styleId="ListLabel385">
    <w:name w:val="ListLabel 385"/>
    <w:qFormat/>
    <w:rPr>
      <w:rFonts w:cs="Courier New"/>
    </w:rPr>
  </w:style>
  <w:style w:type="character" w:customStyle="1" w:styleId="ListLabel386">
    <w:name w:val="ListLabel 386"/>
    <w:qFormat/>
    <w:rPr>
      <w:rFonts w:cs="Wingdings"/>
    </w:rPr>
  </w:style>
  <w:style w:type="character" w:customStyle="1" w:styleId="ListLabel387">
    <w:name w:val="ListLabel 387"/>
    <w:qFormat/>
    <w:rPr>
      <w:rFonts w:cs="Symbol"/>
    </w:rPr>
  </w:style>
  <w:style w:type="character" w:customStyle="1" w:styleId="ListLabel388">
    <w:name w:val="ListLabel 388"/>
    <w:qFormat/>
    <w:rPr>
      <w:rFonts w:cs="Courier New"/>
    </w:rPr>
  </w:style>
  <w:style w:type="character" w:customStyle="1" w:styleId="ListLabel389">
    <w:name w:val="ListLabel 389"/>
    <w:qFormat/>
    <w:rPr>
      <w:rFonts w:cs="Wingdings"/>
    </w:rPr>
  </w:style>
  <w:style w:type="character" w:customStyle="1" w:styleId="ListLabel390">
    <w:name w:val="ListLabel 390"/>
    <w:qFormat/>
    <w:rPr>
      <w:rFonts w:cs="Symbol"/>
    </w:rPr>
  </w:style>
  <w:style w:type="character" w:customStyle="1" w:styleId="ListLabel391">
    <w:name w:val="ListLabel 391"/>
    <w:qFormat/>
    <w:rPr>
      <w:rFonts w:cs="Courier New"/>
    </w:rPr>
  </w:style>
  <w:style w:type="character" w:customStyle="1" w:styleId="ListLabel392">
    <w:name w:val="ListLabel 392"/>
    <w:qFormat/>
    <w:rPr>
      <w:rFonts w:cs="Wingdings"/>
    </w:rPr>
  </w:style>
  <w:style w:type="character" w:customStyle="1" w:styleId="ListLabel393">
    <w:name w:val="ListLabel 393"/>
    <w:qFormat/>
    <w:rPr>
      <w:rFonts w:ascii="Times New Roman" w:hAnsi="Times New Roman" w:cs="Symbol"/>
      <w:sz w:val="28"/>
    </w:rPr>
  </w:style>
  <w:style w:type="character" w:customStyle="1" w:styleId="ListLabel394">
    <w:name w:val="ListLabel 394"/>
    <w:qFormat/>
    <w:rPr>
      <w:rFonts w:cs="Courier New"/>
    </w:rPr>
  </w:style>
  <w:style w:type="character" w:customStyle="1" w:styleId="ListLabel395">
    <w:name w:val="ListLabel 395"/>
    <w:qFormat/>
    <w:rPr>
      <w:rFonts w:cs="Wingdings"/>
    </w:rPr>
  </w:style>
  <w:style w:type="character" w:customStyle="1" w:styleId="ListLabel396">
    <w:name w:val="ListLabel 396"/>
    <w:qFormat/>
    <w:rPr>
      <w:rFonts w:cs="Symbol"/>
    </w:rPr>
  </w:style>
  <w:style w:type="character" w:customStyle="1" w:styleId="ListLabel397">
    <w:name w:val="ListLabel 397"/>
    <w:qFormat/>
    <w:rPr>
      <w:rFonts w:cs="Courier New"/>
    </w:rPr>
  </w:style>
  <w:style w:type="character" w:customStyle="1" w:styleId="ListLabel398">
    <w:name w:val="ListLabel 398"/>
    <w:qFormat/>
    <w:rPr>
      <w:rFonts w:cs="Wingdings"/>
    </w:rPr>
  </w:style>
  <w:style w:type="character" w:customStyle="1" w:styleId="ListLabel399">
    <w:name w:val="ListLabel 399"/>
    <w:qFormat/>
    <w:rPr>
      <w:rFonts w:cs="Symbol"/>
    </w:rPr>
  </w:style>
  <w:style w:type="character" w:customStyle="1" w:styleId="ListLabel400">
    <w:name w:val="ListLabel 400"/>
    <w:qFormat/>
    <w:rPr>
      <w:rFonts w:cs="Courier New"/>
    </w:rPr>
  </w:style>
  <w:style w:type="character" w:customStyle="1" w:styleId="ListLabel401">
    <w:name w:val="ListLabel 401"/>
    <w:qFormat/>
    <w:rPr>
      <w:rFonts w:cs="Wingdings"/>
    </w:rPr>
  </w:style>
  <w:style w:type="character" w:customStyle="1" w:styleId="ListLabel402">
    <w:name w:val="ListLabel 402"/>
    <w:qFormat/>
    <w:rPr>
      <w:rFonts w:ascii="Times New Roman" w:hAnsi="Times New Roman" w:cs="Symbol"/>
      <w:color w:val="00000A"/>
      <w:sz w:val="28"/>
    </w:rPr>
  </w:style>
  <w:style w:type="character" w:customStyle="1" w:styleId="ListLabel403">
    <w:name w:val="ListLabel 403"/>
    <w:qFormat/>
    <w:rPr>
      <w:rFonts w:cs="Courier New"/>
    </w:rPr>
  </w:style>
  <w:style w:type="character" w:customStyle="1" w:styleId="ListLabel404">
    <w:name w:val="ListLabel 404"/>
    <w:qFormat/>
    <w:rPr>
      <w:rFonts w:cs="Wingdings"/>
    </w:rPr>
  </w:style>
  <w:style w:type="character" w:customStyle="1" w:styleId="ListLabel405">
    <w:name w:val="ListLabel 405"/>
    <w:qFormat/>
    <w:rPr>
      <w:rFonts w:cs="Symbol"/>
    </w:rPr>
  </w:style>
  <w:style w:type="character" w:customStyle="1" w:styleId="ListLabel406">
    <w:name w:val="ListLabel 406"/>
    <w:qFormat/>
    <w:rPr>
      <w:rFonts w:cs="Courier New"/>
    </w:rPr>
  </w:style>
  <w:style w:type="character" w:customStyle="1" w:styleId="ListLabel407">
    <w:name w:val="ListLabel 407"/>
    <w:qFormat/>
    <w:rPr>
      <w:rFonts w:cs="Wingdings"/>
    </w:rPr>
  </w:style>
  <w:style w:type="character" w:customStyle="1" w:styleId="ListLabel408">
    <w:name w:val="ListLabel 408"/>
    <w:qFormat/>
    <w:rPr>
      <w:rFonts w:cs="Symbol"/>
    </w:rPr>
  </w:style>
  <w:style w:type="character" w:customStyle="1" w:styleId="ListLabel409">
    <w:name w:val="ListLabel 409"/>
    <w:qFormat/>
    <w:rPr>
      <w:rFonts w:cs="Courier New"/>
    </w:rPr>
  </w:style>
  <w:style w:type="character" w:customStyle="1" w:styleId="ListLabel410">
    <w:name w:val="ListLabel 410"/>
    <w:qFormat/>
    <w:rPr>
      <w:rFonts w:cs="Wingdings"/>
    </w:rPr>
  </w:style>
  <w:style w:type="character" w:customStyle="1" w:styleId="ListLabel411">
    <w:name w:val="ListLabel 411"/>
    <w:qFormat/>
    <w:rPr>
      <w:rFonts w:cs="Symbol"/>
      <w:sz w:val="28"/>
    </w:rPr>
  </w:style>
  <w:style w:type="character" w:customStyle="1" w:styleId="ListLabel412">
    <w:name w:val="ListLabel 412"/>
    <w:qFormat/>
    <w:rPr>
      <w:rFonts w:cs="Courier New"/>
    </w:rPr>
  </w:style>
  <w:style w:type="character" w:customStyle="1" w:styleId="ListLabel413">
    <w:name w:val="ListLabel 413"/>
    <w:qFormat/>
    <w:rPr>
      <w:rFonts w:cs="Wingdings"/>
    </w:rPr>
  </w:style>
  <w:style w:type="character" w:customStyle="1" w:styleId="ListLabel414">
    <w:name w:val="ListLabel 414"/>
    <w:qFormat/>
    <w:rPr>
      <w:rFonts w:cs="Symbol"/>
    </w:rPr>
  </w:style>
  <w:style w:type="character" w:customStyle="1" w:styleId="ListLabel415">
    <w:name w:val="ListLabel 415"/>
    <w:qFormat/>
    <w:rPr>
      <w:rFonts w:cs="Courier New"/>
    </w:rPr>
  </w:style>
  <w:style w:type="character" w:customStyle="1" w:styleId="ListLabel416">
    <w:name w:val="ListLabel 416"/>
    <w:qFormat/>
    <w:rPr>
      <w:rFonts w:cs="Wingdings"/>
    </w:rPr>
  </w:style>
  <w:style w:type="character" w:customStyle="1" w:styleId="ListLabel417">
    <w:name w:val="ListLabel 417"/>
    <w:qFormat/>
    <w:rPr>
      <w:rFonts w:cs="Symbol"/>
    </w:rPr>
  </w:style>
  <w:style w:type="character" w:customStyle="1" w:styleId="ListLabel418">
    <w:name w:val="ListLabel 418"/>
    <w:qFormat/>
    <w:rPr>
      <w:rFonts w:cs="Courier New"/>
    </w:rPr>
  </w:style>
  <w:style w:type="character" w:customStyle="1" w:styleId="ListLabel419">
    <w:name w:val="ListLabel 419"/>
    <w:qFormat/>
    <w:rPr>
      <w:rFonts w:cs="Wingdings"/>
    </w:rPr>
  </w:style>
  <w:style w:type="character" w:customStyle="1" w:styleId="ListLabel420">
    <w:name w:val="ListLabel 420"/>
    <w:qFormat/>
    <w:rPr>
      <w:rFonts w:ascii="Times New Roman" w:hAnsi="Times New Roman" w:cs="Symbol"/>
      <w:sz w:val="28"/>
    </w:rPr>
  </w:style>
  <w:style w:type="character" w:customStyle="1" w:styleId="ListLabel421">
    <w:name w:val="ListLabel 421"/>
    <w:qFormat/>
    <w:rPr>
      <w:rFonts w:cs="Courier New"/>
    </w:rPr>
  </w:style>
  <w:style w:type="character" w:customStyle="1" w:styleId="ListLabel422">
    <w:name w:val="ListLabel 422"/>
    <w:qFormat/>
    <w:rPr>
      <w:rFonts w:cs="Wingdings"/>
    </w:rPr>
  </w:style>
  <w:style w:type="character" w:customStyle="1" w:styleId="ListLabel423">
    <w:name w:val="ListLabel 423"/>
    <w:qFormat/>
    <w:rPr>
      <w:rFonts w:cs="Symbol"/>
    </w:rPr>
  </w:style>
  <w:style w:type="character" w:customStyle="1" w:styleId="ListLabel424">
    <w:name w:val="ListLabel 424"/>
    <w:qFormat/>
    <w:rPr>
      <w:rFonts w:cs="Courier New"/>
    </w:rPr>
  </w:style>
  <w:style w:type="character" w:customStyle="1" w:styleId="ListLabel425">
    <w:name w:val="ListLabel 425"/>
    <w:qFormat/>
    <w:rPr>
      <w:rFonts w:cs="Wingdings"/>
    </w:rPr>
  </w:style>
  <w:style w:type="character" w:customStyle="1" w:styleId="ListLabel426">
    <w:name w:val="ListLabel 426"/>
    <w:qFormat/>
    <w:rPr>
      <w:rFonts w:cs="Symbol"/>
    </w:rPr>
  </w:style>
  <w:style w:type="character" w:customStyle="1" w:styleId="ListLabel427">
    <w:name w:val="ListLabel 427"/>
    <w:qFormat/>
    <w:rPr>
      <w:rFonts w:cs="Courier New"/>
    </w:rPr>
  </w:style>
  <w:style w:type="character" w:customStyle="1" w:styleId="ListLabel428">
    <w:name w:val="ListLabel 428"/>
    <w:qFormat/>
    <w:rPr>
      <w:rFonts w:cs="Wingdings"/>
    </w:rPr>
  </w:style>
  <w:style w:type="character" w:customStyle="1" w:styleId="ListLabel429">
    <w:name w:val="ListLabel 429"/>
    <w:qFormat/>
    <w:rPr>
      <w:rFonts w:ascii="Times New Roman" w:hAnsi="Times New Roman" w:cs="Symbol"/>
      <w:color w:val="00000A"/>
      <w:sz w:val="28"/>
    </w:rPr>
  </w:style>
  <w:style w:type="character" w:customStyle="1" w:styleId="ListLabel430">
    <w:name w:val="ListLabel 430"/>
    <w:qFormat/>
    <w:rPr>
      <w:rFonts w:cs="Courier New"/>
    </w:rPr>
  </w:style>
  <w:style w:type="character" w:customStyle="1" w:styleId="ListLabel431">
    <w:name w:val="ListLabel 431"/>
    <w:qFormat/>
    <w:rPr>
      <w:rFonts w:cs="Wingdings"/>
    </w:rPr>
  </w:style>
  <w:style w:type="character" w:customStyle="1" w:styleId="ListLabel432">
    <w:name w:val="ListLabel 432"/>
    <w:qFormat/>
    <w:rPr>
      <w:rFonts w:cs="Symbol"/>
    </w:rPr>
  </w:style>
  <w:style w:type="character" w:customStyle="1" w:styleId="ListLabel433">
    <w:name w:val="ListLabel 433"/>
    <w:qFormat/>
    <w:rPr>
      <w:rFonts w:cs="Courier New"/>
    </w:rPr>
  </w:style>
  <w:style w:type="character" w:customStyle="1" w:styleId="ListLabel434">
    <w:name w:val="ListLabel 434"/>
    <w:qFormat/>
    <w:rPr>
      <w:rFonts w:cs="Wingdings"/>
    </w:rPr>
  </w:style>
  <w:style w:type="character" w:customStyle="1" w:styleId="ListLabel435">
    <w:name w:val="ListLabel 435"/>
    <w:qFormat/>
    <w:rPr>
      <w:rFonts w:cs="Symbol"/>
    </w:rPr>
  </w:style>
  <w:style w:type="character" w:customStyle="1" w:styleId="ListLabel436">
    <w:name w:val="ListLabel 436"/>
    <w:qFormat/>
    <w:rPr>
      <w:rFonts w:cs="Courier New"/>
    </w:rPr>
  </w:style>
  <w:style w:type="character" w:customStyle="1" w:styleId="ListLabel437">
    <w:name w:val="ListLabel 437"/>
    <w:qFormat/>
    <w:rPr>
      <w:rFonts w:cs="Wingdings"/>
    </w:rPr>
  </w:style>
  <w:style w:type="character" w:customStyle="1" w:styleId="ListLabel438">
    <w:name w:val="ListLabel 438"/>
    <w:qFormat/>
    <w:rPr>
      <w:rFonts w:cs="Symbol"/>
      <w:sz w:val="28"/>
    </w:rPr>
  </w:style>
  <w:style w:type="character" w:customStyle="1" w:styleId="ListLabel439">
    <w:name w:val="ListLabel 439"/>
    <w:qFormat/>
    <w:rPr>
      <w:rFonts w:cs="Courier New"/>
    </w:rPr>
  </w:style>
  <w:style w:type="character" w:customStyle="1" w:styleId="ListLabel440">
    <w:name w:val="ListLabel 440"/>
    <w:qFormat/>
    <w:rPr>
      <w:rFonts w:cs="Wingdings"/>
    </w:rPr>
  </w:style>
  <w:style w:type="character" w:customStyle="1" w:styleId="ListLabel441">
    <w:name w:val="ListLabel 441"/>
    <w:qFormat/>
    <w:rPr>
      <w:rFonts w:cs="Symbol"/>
    </w:rPr>
  </w:style>
  <w:style w:type="character" w:customStyle="1" w:styleId="ListLabel442">
    <w:name w:val="ListLabel 442"/>
    <w:qFormat/>
    <w:rPr>
      <w:rFonts w:cs="Courier New"/>
    </w:rPr>
  </w:style>
  <w:style w:type="character" w:customStyle="1" w:styleId="ListLabel443">
    <w:name w:val="ListLabel 443"/>
    <w:qFormat/>
    <w:rPr>
      <w:rFonts w:cs="Wingdings"/>
    </w:rPr>
  </w:style>
  <w:style w:type="character" w:customStyle="1" w:styleId="ListLabel444">
    <w:name w:val="ListLabel 444"/>
    <w:qFormat/>
    <w:rPr>
      <w:rFonts w:cs="Symbol"/>
    </w:rPr>
  </w:style>
  <w:style w:type="character" w:customStyle="1" w:styleId="ListLabel445">
    <w:name w:val="ListLabel 445"/>
    <w:qFormat/>
    <w:rPr>
      <w:rFonts w:cs="Courier New"/>
    </w:rPr>
  </w:style>
  <w:style w:type="character" w:customStyle="1" w:styleId="ListLabel446">
    <w:name w:val="ListLabel 446"/>
    <w:qFormat/>
    <w:rPr>
      <w:rFonts w:cs="Wingdings"/>
    </w:rPr>
  </w:style>
  <w:style w:type="character" w:customStyle="1" w:styleId="ListLabel447">
    <w:name w:val="ListLabel 447"/>
    <w:qFormat/>
    <w:rPr>
      <w:rFonts w:ascii="Times New Roman" w:hAnsi="Times New Roman" w:cs="Symbol"/>
      <w:sz w:val="28"/>
    </w:rPr>
  </w:style>
  <w:style w:type="character" w:customStyle="1" w:styleId="ListLabel448">
    <w:name w:val="ListLabel 448"/>
    <w:qFormat/>
    <w:rPr>
      <w:rFonts w:cs="Courier New"/>
    </w:rPr>
  </w:style>
  <w:style w:type="character" w:customStyle="1" w:styleId="ListLabel449">
    <w:name w:val="ListLabel 449"/>
    <w:qFormat/>
    <w:rPr>
      <w:rFonts w:cs="Wingdings"/>
    </w:rPr>
  </w:style>
  <w:style w:type="character" w:customStyle="1" w:styleId="ListLabel450">
    <w:name w:val="ListLabel 450"/>
    <w:qFormat/>
    <w:rPr>
      <w:rFonts w:cs="Symbol"/>
    </w:rPr>
  </w:style>
  <w:style w:type="character" w:customStyle="1" w:styleId="ListLabel451">
    <w:name w:val="ListLabel 451"/>
    <w:qFormat/>
    <w:rPr>
      <w:rFonts w:cs="Courier New"/>
    </w:rPr>
  </w:style>
  <w:style w:type="character" w:customStyle="1" w:styleId="ListLabel452">
    <w:name w:val="ListLabel 452"/>
    <w:qFormat/>
    <w:rPr>
      <w:rFonts w:cs="Wingdings"/>
    </w:rPr>
  </w:style>
  <w:style w:type="character" w:customStyle="1" w:styleId="ListLabel453">
    <w:name w:val="ListLabel 453"/>
    <w:qFormat/>
    <w:rPr>
      <w:rFonts w:cs="Symbol"/>
    </w:rPr>
  </w:style>
  <w:style w:type="character" w:customStyle="1" w:styleId="ListLabel454">
    <w:name w:val="ListLabel 454"/>
    <w:qFormat/>
    <w:rPr>
      <w:rFonts w:cs="Courier New"/>
    </w:rPr>
  </w:style>
  <w:style w:type="character" w:customStyle="1" w:styleId="ListLabel455">
    <w:name w:val="ListLabel 455"/>
    <w:qFormat/>
    <w:rPr>
      <w:rFonts w:cs="Wingdings"/>
    </w:rPr>
  </w:style>
  <w:style w:type="character" w:customStyle="1" w:styleId="ListLabel456">
    <w:name w:val="ListLabel 456"/>
    <w:qFormat/>
    <w:rPr>
      <w:rFonts w:ascii="Times New Roman" w:hAnsi="Times New Roman" w:cs="Symbol"/>
      <w:color w:val="00000A"/>
      <w:sz w:val="28"/>
    </w:rPr>
  </w:style>
  <w:style w:type="character" w:customStyle="1" w:styleId="ListLabel457">
    <w:name w:val="ListLabel 457"/>
    <w:qFormat/>
    <w:rPr>
      <w:rFonts w:cs="Courier New"/>
    </w:rPr>
  </w:style>
  <w:style w:type="character" w:customStyle="1" w:styleId="ListLabel458">
    <w:name w:val="ListLabel 458"/>
    <w:qFormat/>
    <w:rPr>
      <w:rFonts w:cs="Wingdings"/>
    </w:rPr>
  </w:style>
  <w:style w:type="character" w:customStyle="1" w:styleId="ListLabel459">
    <w:name w:val="ListLabel 459"/>
    <w:qFormat/>
    <w:rPr>
      <w:rFonts w:cs="Symbol"/>
    </w:rPr>
  </w:style>
  <w:style w:type="character" w:customStyle="1" w:styleId="ListLabel460">
    <w:name w:val="ListLabel 460"/>
    <w:qFormat/>
    <w:rPr>
      <w:rFonts w:cs="Courier New"/>
    </w:rPr>
  </w:style>
  <w:style w:type="character" w:customStyle="1" w:styleId="ListLabel461">
    <w:name w:val="ListLabel 461"/>
    <w:qFormat/>
    <w:rPr>
      <w:rFonts w:cs="Wingdings"/>
    </w:rPr>
  </w:style>
  <w:style w:type="character" w:customStyle="1" w:styleId="ListLabel462">
    <w:name w:val="ListLabel 462"/>
    <w:qFormat/>
    <w:rPr>
      <w:rFonts w:cs="Symbol"/>
    </w:rPr>
  </w:style>
  <w:style w:type="character" w:customStyle="1" w:styleId="ListLabel463">
    <w:name w:val="ListLabel 463"/>
    <w:qFormat/>
    <w:rPr>
      <w:rFonts w:cs="Courier New"/>
    </w:rPr>
  </w:style>
  <w:style w:type="character" w:customStyle="1" w:styleId="ListLabel464">
    <w:name w:val="ListLabel 464"/>
    <w:qFormat/>
    <w:rPr>
      <w:rFonts w:cs="Wingdings"/>
    </w:rPr>
  </w:style>
  <w:style w:type="character" w:customStyle="1" w:styleId="ListLabel465">
    <w:name w:val="ListLabel 465"/>
    <w:qFormat/>
    <w:rPr>
      <w:rFonts w:cs="Symbol"/>
      <w:sz w:val="28"/>
    </w:rPr>
  </w:style>
  <w:style w:type="character" w:customStyle="1" w:styleId="ListLabel466">
    <w:name w:val="ListLabel 466"/>
    <w:qFormat/>
    <w:rPr>
      <w:rFonts w:cs="Courier New"/>
    </w:rPr>
  </w:style>
  <w:style w:type="character" w:customStyle="1" w:styleId="ListLabel467">
    <w:name w:val="ListLabel 467"/>
    <w:qFormat/>
    <w:rPr>
      <w:rFonts w:cs="Wingdings"/>
    </w:rPr>
  </w:style>
  <w:style w:type="character" w:customStyle="1" w:styleId="ListLabel468">
    <w:name w:val="ListLabel 468"/>
    <w:qFormat/>
    <w:rPr>
      <w:rFonts w:cs="Symbol"/>
    </w:rPr>
  </w:style>
  <w:style w:type="character" w:customStyle="1" w:styleId="ListLabel469">
    <w:name w:val="ListLabel 469"/>
    <w:qFormat/>
    <w:rPr>
      <w:rFonts w:cs="Courier New"/>
    </w:rPr>
  </w:style>
  <w:style w:type="character" w:customStyle="1" w:styleId="ListLabel470">
    <w:name w:val="ListLabel 470"/>
    <w:qFormat/>
    <w:rPr>
      <w:rFonts w:cs="Wingdings"/>
    </w:rPr>
  </w:style>
  <w:style w:type="character" w:customStyle="1" w:styleId="ListLabel471">
    <w:name w:val="ListLabel 471"/>
    <w:qFormat/>
    <w:rPr>
      <w:rFonts w:cs="Symbol"/>
    </w:rPr>
  </w:style>
  <w:style w:type="character" w:customStyle="1" w:styleId="ListLabel472">
    <w:name w:val="ListLabel 472"/>
    <w:qFormat/>
    <w:rPr>
      <w:rFonts w:cs="Courier New"/>
    </w:rPr>
  </w:style>
  <w:style w:type="character" w:customStyle="1" w:styleId="ListLabel473">
    <w:name w:val="ListLabel 473"/>
    <w:qFormat/>
    <w:rPr>
      <w:rFonts w:cs="Wingdings"/>
    </w:rPr>
  </w:style>
  <w:style w:type="paragraph" w:customStyle="1" w:styleId="aa">
    <w:name w:val="Заголовок"/>
    <w:basedOn w:val="a"/>
    <w:next w:val="ab"/>
    <w:qFormat/>
    <w:pPr>
      <w:keepNext/>
      <w:spacing w:before="240" w:after="120"/>
    </w:pPr>
    <w:rPr>
      <w:rFonts w:ascii="Liberation Sans" w:eastAsia="Microsoft YaHei" w:hAnsi="Liberation Sans" w:cs="Arial"/>
      <w:sz w:val="28"/>
      <w:szCs w:val="28"/>
    </w:rPr>
  </w:style>
  <w:style w:type="paragraph" w:styleId="ab">
    <w:name w:val="Body Text"/>
    <w:basedOn w:val="a"/>
    <w:uiPriority w:val="99"/>
    <w:semiHidden/>
    <w:rsid w:val="00A91C12"/>
    <w:pPr>
      <w:suppressAutoHyphens/>
      <w:spacing w:after="120"/>
    </w:pPr>
    <w:rPr>
      <w:rFonts w:ascii="Times New Roman" w:eastAsia="DejaVu Sans" w:hAnsi="Times New Roman" w:cs="Times New Roman"/>
      <w:sz w:val="24"/>
      <w:szCs w:val="24"/>
      <w:lang w:eastAsia="zh-CN"/>
    </w:rPr>
  </w:style>
  <w:style w:type="paragraph" w:styleId="ac">
    <w:name w:val="List"/>
    <w:basedOn w:val="ab"/>
    <w:rPr>
      <w:rFonts w:cs="Arial"/>
    </w:rPr>
  </w:style>
  <w:style w:type="paragraph" w:styleId="ad">
    <w:name w:val="caption"/>
    <w:basedOn w:val="a"/>
    <w:qFormat/>
    <w:pPr>
      <w:suppressLineNumbers/>
      <w:spacing w:before="120" w:after="120"/>
    </w:pPr>
    <w:rPr>
      <w:rFonts w:cs="Arial"/>
      <w:i/>
      <w:iCs/>
      <w:sz w:val="24"/>
      <w:szCs w:val="24"/>
    </w:rPr>
  </w:style>
  <w:style w:type="paragraph" w:customStyle="1" w:styleId="ae">
    <w:name w:val="Покажчик"/>
    <w:basedOn w:val="a"/>
    <w:qFormat/>
    <w:pPr>
      <w:suppressLineNumbers/>
    </w:pPr>
    <w:rPr>
      <w:rFonts w:cs="Arial"/>
    </w:rPr>
  </w:style>
  <w:style w:type="paragraph" w:styleId="af">
    <w:name w:val="No Spacing"/>
    <w:uiPriority w:val="99"/>
    <w:qFormat/>
    <w:rsid w:val="00A91C12"/>
    <w:rPr>
      <w:rFonts w:ascii="Calibri" w:eastAsia="Calibri" w:hAnsi="Calibri"/>
      <w:color w:val="00000A"/>
      <w:sz w:val="24"/>
      <w:szCs w:val="24"/>
    </w:rPr>
  </w:style>
  <w:style w:type="paragraph" w:customStyle="1" w:styleId="12">
    <w:name w:val="Абзац списка1"/>
    <w:basedOn w:val="a"/>
    <w:qFormat/>
    <w:rsid w:val="00E813C0"/>
    <w:pPr>
      <w:widowControl/>
      <w:suppressAutoHyphens/>
      <w:spacing w:after="160" w:line="252" w:lineRule="auto"/>
      <w:ind w:left="720"/>
    </w:pPr>
    <w:rPr>
      <w:sz w:val="22"/>
      <w:szCs w:val="22"/>
      <w:lang w:val="ru-RU" w:eastAsia="zh-CN"/>
    </w:rPr>
  </w:style>
  <w:style w:type="paragraph" w:customStyle="1" w:styleId="31">
    <w:name w:val="Основной текст 31"/>
    <w:basedOn w:val="a"/>
    <w:uiPriority w:val="99"/>
    <w:qFormat/>
    <w:rsid w:val="00A91C12"/>
    <w:pPr>
      <w:widowControl/>
      <w:suppressAutoHyphens/>
      <w:jc w:val="both"/>
    </w:pPr>
    <w:rPr>
      <w:rFonts w:ascii="Arial" w:eastAsia="Times New Roman" w:hAnsi="Arial" w:cs="Arial"/>
      <w:sz w:val="24"/>
      <w:szCs w:val="24"/>
      <w:lang w:eastAsia="ar-SA"/>
    </w:rPr>
  </w:style>
  <w:style w:type="paragraph" w:customStyle="1" w:styleId="13">
    <w:name w:val="Обычный (веб)1"/>
    <w:basedOn w:val="a"/>
    <w:qFormat/>
    <w:rsid w:val="00E813C0"/>
    <w:pPr>
      <w:widowControl/>
      <w:suppressAutoHyphens/>
      <w:spacing w:before="280" w:after="280" w:line="276" w:lineRule="auto"/>
    </w:pPr>
    <w:rPr>
      <w:rFonts w:ascii="Times New Roman" w:eastAsia="Times New Roman" w:hAnsi="Times New Roman" w:cs="Times New Roman"/>
      <w:sz w:val="24"/>
      <w:szCs w:val="24"/>
      <w:lang w:val="ru-RU" w:eastAsia="zh-CN"/>
    </w:rPr>
  </w:style>
  <w:style w:type="paragraph" w:styleId="af0">
    <w:name w:val="header"/>
    <w:basedOn w:val="a"/>
    <w:uiPriority w:val="99"/>
    <w:rsid w:val="00A91C12"/>
    <w:pPr>
      <w:widowControl/>
      <w:tabs>
        <w:tab w:val="center" w:pos="4819"/>
        <w:tab w:val="right" w:pos="9639"/>
      </w:tabs>
    </w:pPr>
    <w:rPr>
      <w:sz w:val="20"/>
      <w:szCs w:val="20"/>
    </w:rPr>
  </w:style>
  <w:style w:type="paragraph" w:styleId="af1">
    <w:name w:val="footer"/>
    <w:basedOn w:val="a"/>
    <w:uiPriority w:val="99"/>
    <w:rsid w:val="00A91C12"/>
    <w:pPr>
      <w:widowControl/>
      <w:tabs>
        <w:tab w:val="center" w:pos="4819"/>
        <w:tab w:val="right" w:pos="9639"/>
      </w:tabs>
    </w:pPr>
    <w:rPr>
      <w:sz w:val="20"/>
      <w:szCs w:val="20"/>
    </w:rPr>
  </w:style>
  <w:style w:type="paragraph" w:styleId="af2">
    <w:name w:val="Balloon Text"/>
    <w:basedOn w:val="a"/>
    <w:uiPriority w:val="99"/>
    <w:semiHidden/>
    <w:qFormat/>
    <w:rsid w:val="00A91C12"/>
    <w:pPr>
      <w:widowControl/>
    </w:pPr>
    <w:rPr>
      <w:rFonts w:ascii="Segoe UI" w:hAnsi="Segoe UI" w:cs="Segoe UI"/>
      <w:sz w:val="18"/>
      <w:szCs w:val="18"/>
      <w:lang w:val="ru-RU"/>
    </w:rPr>
  </w:style>
  <w:style w:type="paragraph" w:customStyle="1" w:styleId="310">
    <w:name w:val="Основной текст с отступом 31"/>
    <w:basedOn w:val="a"/>
    <w:uiPriority w:val="99"/>
    <w:qFormat/>
    <w:rsid w:val="00A91C12"/>
    <w:pPr>
      <w:widowControl/>
      <w:suppressAutoHyphens/>
      <w:ind w:firstLine="720"/>
      <w:jc w:val="both"/>
    </w:pPr>
    <w:rPr>
      <w:rFonts w:ascii="Times New Roman" w:eastAsia="Times New Roman" w:hAnsi="Times New Roman" w:cs="Times New Roman"/>
      <w:sz w:val="28"/>
      <w:szCs w:val="28"/>
      <w:lang w:eastAsia="ar-SA"/>
    </w:rPr>
  </w:style>
  <w:style w:type="paragraph" w:styleId="af3">
    <w:name w:val="Plain Text"/>
    <w:basedOn w:val="a"/>
    <w:uiPriority w:val="99"/>
    <w:qFormat/>
    <w:rsid w:val="00A91C12"/>
    <w:pPr>
      <w:widowControl/>
    </w:pPr>
    <w:rPr>
      <w:rFonts w:ascii="Courier New" w:hAnsi="Courier New" w:cs="Courier New"/>
      <w:sz w:val="20"/>
      <w:szCs w:val="20"/>
    </w:rPr>
  </w:style>
  <w:style w:type="paragraph" w:styleId="HTML0">
    <w:name w:val="HTML Preformatted"/>
    <w:basedOn w:val="a"/>
    <w:uiPriority w:val="99"/>
    <w:qFormat/>
    <w:rsid w:val="00A91C1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rPr>
  </w:style>
  <w:style w:type="paragraph" w:customStyle="1" w:styleId="af4">
    <w:name w:val="Вміст рамки"/>
    <w:basedOn w:val="a"/>
    <w:qFormat/>
  </w:style>
  <w:style w:type="paragraph" w:customStyle="1" w:styleId="af5">
    <w:name w:val="Вміст таблиці"/>
    <w:basedOn w:val="a"/>
    <w:qFormat/>
  </w:style>
  <w:style w:type="paragraph" w:customStyle="1" w:styleId="af6">
    <w:name w:val="Заголовок таблиці"/>
    <w:basedOn w:val="af5"/>
    <w:qFormat/>
  </w:style>
  <w:style w:type="table" w:styleId="af7">
    <w:name w:val="Table Grid"/>
    <w:basedOn w:val="a1"/>
    <w:uiPriority w:val="99"/>
    <w:rsid w:val="00A91C12"/>
    <w:rPr>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rmal (Web)"/>
    <w:basedOn w:val="a"/>
    <w:uiPriority w:val="99"/>
    <w:unhideWhenUsed/>
    <w:rsid w:val="001A67A1"/>
    <w:pPr>
      <w:widowControl/>
      <w:spacing w:before="100" w:beforeAutospacing="1" w:after="142" w:line="288" w:lineRule="auto"/>
    </w:pPr>
    <w:rPr>
      <w:rFonts w:ascii="Times New Roman" w:eastAsia="Times New Roman" w:hAnsi="Times New Roman" w:cs="Times New Roman"/>
      <w:sz w:val="24"/>
      <w:szCs w:val="24"/>
      <w:lang w:eastAsia="uk-UA"/>
    </w:rPr>
  </w:style>
  <w:style w:type="paragraph" w:styleId="af9">
    <w:name w:val="List Paragraph"/>
    <w:basedOn w:val="a"/>
    <w:uiPriority w:val="34"/>
    <w:qFormat/>
    <w:rsid w:val="00DF767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7835990">
      <w:bodyDiv w:val="1"/>
      <w:marLeft w:val="0"/>
      <w:marRight w:val="0"/>
      <w:marTop w:val="0"/>
      <w:marBottom w:val="0"/>
      <w:divBdr>
        <w:top w:val="none" w:sz="0" w:space="0" w:color="auto"/>
        <w:left w:val="none" w:sz="0" w:space="0" w:color="auto"/>
        <w:bottom w:val="none" w:sz="0" w:space="0" w:color="auto"/>
        <w:right w:val="none" w:sz="0" w:space="0" w:color="auto"/>
      </w:divBdr>
    </w:div>
    <w:div w:id="11460500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52369B-1DBE-4957-9D51-14211F3298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1</Pages>
  <Words>28943</Words>
  <Characters>16498</Characters>
  <Application>Microsoft Office Word</Application>
  <DocSecurity>0</DocSecurity>
  <Lines>137</Lines>
  <Paragraphs>90</Paragraphs>
  <ScaleCrop>false</ScaleCrop>
  <HeadingPairs>
    <vt:vector size="2" baseType="variant">
      <vt:variant>
        <vt:lpstr>Назва</vt:lpstr>
      </vt:variant>
      <vt:variant>
        <vt:i4>1</vt:i4>
      </vt:variant>
    </vt:vector>
  </HeadingPairs>
  <TitlesOfParts>
    <vt:vector size="1" baseType="lpstr">
      <vt:lpstr/>
    </vt:vector>
  </TitlesOfParts>
  <Company>Org</Company>
  <LinksUpToDate>false</LinksUpToDate>
  <CharactersWithSpaces>45351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dc:description/>
  <cp:lastModifiedBy>Ляшківська ОТГ</cp:lastModifiedBy>
  <cp:revision>41</cp:revision>
  <cp:lastPrinted>2020-12-22T06:23:00Z</cp:lastPrinted>
  <dcterms:created xsi:type="dcterms:W3CDTF">2017-04-13T14:46:00Z</dcterms:created>
  <dcterms:modified xsi:type="dcterms:W3CDTF">2020-12-30T09:28:00Z</dcterms:modified>
  <dc:language>uk-UA</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Org</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