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uk-UA"/>
        </w:rPr>
      </w:pPr>
      <w:r>
        <w:rPr>
          <w:lang w:val="uk-UA"/>
        </w:rPr>
      </w:r>
    </w:p>
    <w:p>
      <w:pPr>
        <w:pStyle w:val="Normal"/>
        <w:rPr>
          <w:lang w:val="uk-UA"/>
        </w:rPr>
      </w:pPr>
      <w:r>
        <w:rPr>
          <w:lang w:val="uk-UA"/>
        </w:rPr>
      </w:r>
    </w:p>
    <w:p>
      <w:pPr>
        <w:pStyle w:val="Normal"/>
        <w:tabs>
          <w:tab w:val="left" w:pos="3020" w:leader="none"/>
        </w:tabs>
        <w:jc w:val="center"/>
        <w:rPr/>
      </w:pPr>
      <w:r>
        <w:drawing>
          <wp:anchor behindDoc="0" distT="0" distB="0" distL="0" distR="0" simplePos="0" locked="0" layoutInCell="1" allowOverlap="1" relativeHeight="3">
            <wp:simplePos x="0" y="0"/>
            <wp:positionH relativeFrom="column">
              <wp:posOffset>2743200</wp:posOffset>
            </wp:positionH>
            <wp:positionV relativeFrom="paragraph">
              <wp:posOffset>-571500</wp:posOffset>
            </wp:positionV>
            <wp:extent cx="340995" cy="51244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3472" t="-2199" r="-3472" b="-2199"/>
                    <a:stretch>
                      <a:fillRect/>
                    </a:stretch>
                  </pic:blipFill>
                  <pic:spPr bwMode="auto">
                    <a:xfrm>
                      <a:off x="0" y="0"/>
                      <a:ext cx="340995" cy="512445"/>
                    </a:xfrm>
                    <a:prstGeom prst="rect">
                      <a:avLst/>
                    </a:prstGeom>
                  </pic:spPr>
                </pic:pic>
              </a:graphicData>
            </a:graphic>
          </wp:anchor>
        </w:drawing>
      </w:r>
      <w:r>
        <w:rPr>
          <w:rFonts w:cs="Verdana" w:ascii="Verdana" w:hAnsi="Verdana"/>
          <w:b/>
          <w:lang w:val="uk-UA"/>
        </w:rPr>
        <w:t>М</w:t>
      </w:r>
      <w:r>
        <w:rPr>
          <w:rFonts w:cs="Verdana" w:ascii="Verdana" w:hAnsi="Verdana"/>
          <w:b/>
          <w:lang w:val="uk-UA"/>
        </w:rPr>
        <w:t>ІСЦЕВЕ САМОВРЯДУВАННЯ</w:t>
      </w:r>
    </w:p>
    <w:p>
      <w:pPr>
        <w:pStyle w:val="Normal"/>
        <w:tabs>
          <w:tab w:val="left" w:pos="3020" w:leader="none"/>
        </w:tabs>
        <w:jc w:val="center"/>
        <w:rPr/>
      </w:pPr>
      <w:r>
        <w:rPr>
          <w:rFonts w:cs="Verdana" w:ascii="Verdana" w:hAnsi="Verdana"/>
          <w:b/>
          <w:lang w:val="uk-UA"/>
        </w:rPr>
        <w:t>ЛЯШКІВСЬКА СІЛЬСЬКА РАДА</w:t>
      </w:r>
    </w:p>
    <w:p>
      <w:pPr>
        <w:pStyle w:val="Normal"/>
        <w:tabs>
          <w:tab w:val="left" w:pos="3020" w:leader="none"/>
        </w:tabs>
        <w:jc w:val="center"/>
        <w:rPr/>
      </w:pPr>
      <w:r>
        <w:rPr>
          <w:rFonts w:cs="Verdana" w:ascii="Verdana" w:hAnsi="Verdana"/>
          <w:b/>
        </w:rPr>
        <w:t>ДНІПРОВСЬКОГО РАЙОНУ ДНІПРОПЕТРОВСЬКОЇ ОБЛАСТІ</w:t>
      </w:r>
    </w:p>
    <w:p>
      <w:pPr>
        <w:pStyle w:val="Normal"/>
        <w:tabs>
          <w:tab w:val="center" w:pos="4677" w:leader="none"/>
          <w:tab w:val="left" w:pos="4802" w:leader="none"/>
          <w:tab w:val="left" w:pos="5540" w:leader="none"/>
        </w:tabs>
        <w:rPr/>
      </w:pPr>
      <w:r>
        <w:rPr>
          <w:rFonts w:cs="Verdana" w:ascii="Verdana" w:hAnsi="Verdana"/>
          <w:b/>
        </w:rPr>
        <w:tab/>
        <w:tab/>
        <w:tab/>
      </w:r>
    </w:p>
    <w:p>
      <w:pPr>
        <w:pStyle w:val="Normal"/>
        <w:tabs>
          <w:tab w:val="left" w:pos="3280" w:leader="none"/>
          <w:tab w:val="center" w:pos="4677" w:leader="none"/>
          <w:tab w:val="left" w:pos="4802" w:leader="none"/>
          <w:tab w:val="left" w:pos="7920" w:leader="none"/>
        </w:tabs>
        <w:jc w:val="center"/>
        <w:rPr/>
      </w:pPr>
      <w:r>
        <w:rPr>
          <w:rFonts w:cs="Verdana" w:ascii="Verdana" w:hAnsi="Verdana"/>
          <w:b/>
          <w:lang w:val="uk-UA"/>
        </w:rPr>
        <w:t>ВОСЬМОГО</w:t>
      </w:r>
      <w:r>
        <w:rPr>
          <w:rFonts w:cs="Verdana" w:ascii="Verdana" w:hAnsi="Verdana"/>
          <w:b/>
        </w:rPr>
        <w:t xml:space="preserve"> СКЛИКАННЯ</w:t>
      </w:r>
    </w:p>
    <w:p>
      <w:pPr>
        <w:pStyle w:val="Normal"/>
        <w:tabs>
          <w:tab w:val="left" w:pos="3280" w:leader="none"/>
        </w:tabs>
        <w:jc w:val="center"/>
        <w:rPr/>
      </w:pPr>
      <w:r>
        <w:rPr>
          <w:rFonts w:cs="Verdana" w:ascii="Verdana" w:hAnsi="Verdana"/>
          <w:b/>
          <w:lang w:val="uk-UA"/>
        </w:rPr>
        <w:t xml:space="preserve">ДЕВ'ЯТА </w:t>
      </w:r>
      <w:r>
        <w:rPr>
          <w:rFonts w:cs="Verdana" w:ascii="Verdana" w:hAnsi="Verdana"/>
          <w:b/>
        </w:rPr>
        <w:t>СЕСІЯ</w:t>
      </w:r>
    </w:p>
    <w:p>
      <w:pPr>
        <w:pStyle w:val="Normal"/>
        <w:tabs>
          <w:tab w:val="left" w:pos="3280" w:leader="none"/>
        </w:tabs>
        <w:jc w:val="center"/>
        <w:rPr>
          <w:rFonts w:ascii="Verdana" w:hAnsi="Verdana" w:cs="Verdana"/>
          <w:b/>
          <w:b/>
          <w:lang w:val="uk-UA"/>
        </w:rPr>
      </w:pPr>
      <w:r>
        <mc:AlternateContent>
          <mc:Choice Requires="wps">
            <w:drawing>
              <wp:anchor behindDoc="0" distT="0" distB="0" distL="0" distR="0" simplePos="0" locked="0" layoutInCell="1" allowOverlap="1" relativeHeight="2" wp14:anchorId="5010FEEA">
                <wp:simplePos x="0" y="0"/>
                <wp:positionH relativeFrom="column">
                  <wp:posOffset>114300</wp:posOffset>
                </wp:positionH>
                <wp:positionV relativeFrom="paragraph">
                  <wp:posOffset>429895</wp:posOffset>
                </wp:positionV>
                <wp:extent cx="5742940" cy="28575"/>
                <wp:effectExtent l="33020" t="31750" r="33655" b="34925"/>
                <wp:wrapNone/>
                <wp:docPr id="2" name="Пряма сполучна лінія 1"/>
                <a:graphic xmlns:a="http://schemas.openxmlformats.org/drawingml/2006/main">
                  <a:graphicData uri="http://schemas.microsoft.com/office/word/2010/wordprocessingShape">
                    <wps:wsp>
                      <wps:cNvSpPr/>
                      <wps:spPr>
                        <a:xfrm flipV="1">
                          <a:off x="0" y="0"/>
                          <a:ext cx="5742360" cy="6480"/>
                        </a:xfrm>
                        <a:prstGeom prst="line">
                          <a:avLst/>
                        </a:prstGeom>
                        <a:ln w="57240">
                          <a:noFill/>
                        </a:ln>
                      </wps:spPr>
                      <wps:style>
                        <a:lnRef idx="0"/>
                        <a:fillRef idx="0"/>
                        <a:effectRef idx="0"/>
                        <a:fontRef idx="minor"/>
                      </wps:style>
                      <wps:bodyPr/>
                    </wps:wsp>
                  </a:graphicData>
                </a:graphic>
              </wp:anchor>
            </w:drawing>
          </mc:Choice>
          <mc:Fallback>
            <w:pict>
              <v:line id="shape_0" from="9pt,33.6pt" to="461.1pt,34.05pt" ID="Пряма сполучна лінія 1" stroked="f" style="position:absolute;flip:y" wp14:anchorId="5010FEEA">
                <v:stroke color="#3465a4" weight="57240" joinstyle="round" endcap="flat"/>
                <v:fill o:detectmouseclick="t" on="false"/>
              </v:line>
            </w:pict>
          </mc:Fallback>
        </mc:AlternateContent>
      </w:r>
      <w:r>
        <w:rPr>
          <w:rFonts w:cs="Verdana" w:ascii="Verdana" w:hAnsi="Verdana"/>
          <w:b/>
          <w:lang w:val="uk-UA"/>
        </w:rPr>
        <w:t>__________________________________________________</w:t>
      </w:r>
    </w:p>
    <w:p>
      <w:pPr>
        <w:pStyle w:val="Normal"/>
        <w:rPr>
          <w:rFonts w:ascii="Verdana" w:hAnsi="Verdana" w:cs="Verdana"/>
          <w:b/>
          <w:b/>
          <w:lang w:val="uk-UA"/>
        </w:rPr>
      </w:pPr>
      <w:r>
        <w:rPr>
          <w:rFonts w:cs="Verdana" w:ascii="Verdana" w:hAnsi="Verdana"/>
          <w:b/>
          <w:lang w:val="uk-UA"/>
        </w:rPr>
      </w:r>
    </w:p>
    <w:p>
      <w:pPr>
        <w:pStyle w:val="Normal"/>
        <w:jc w:val="center"/>
        <w:rPr/>
      </w:pPr>
      <w:r>
        <w:rPr>
          <w:b/>
          <w:sz w:val="28"/>
          <w:szCs w:val="28"/>
          <w:lang w:val="uk-UA"/>
        </w:rPr>
        <w:t>Р І Ш Е Н Н Я</w:t>
      </w:r>
    </w:p>
    <w:p>
      <w:pPr>
        <w:pStyle w:val="Normal"/>
        <w:rPr/>
      </w:pPr>
      <w:r>
        <w:rPr>
          <w:sz w:val="28"/>
          <w:szCs w:val="28"/>
          <w:lang w:val="uk-UA"/>
        </w:rPr>
        <w:t xml:space="preserve"> </w:t>
      </w:r>
    </w:p>
    <w:p>
      <w:pPr>
        <w:pStyle w:val="Style19"/>
        <w:rPr/>
      </w:pPr>
      <w:r>
        <w:rPr/>
        <w:t xml:space="preserve"> </w:t>
      </w:r>
      <w:r>
        <w:rPr>
          <w:rFonts w:ascii="Times New Roman" w:hAnsi="Times New Roman"/>
          <w:sz w:val="28"/>
          <w:szCs w:val="28"/>
        </w:rPr>
        <w:t>Про оплату  праці  сільського голови у 202</w:t>
      </w:r>
      <w:r>
        <w:rPr>
          <w:rFonts w:ascii="Times New Roman" w:hAnsi="Times New Roman"/>
          <w:sz w:val="28"/>
          <w:szCs w:val="28"/>
          <w:lang w:val="uk-UA"/>
        </w:rPr>
        <w:t>2</w:t>
      </w:r>
      <w:r>
        <w:rPr>
          <w:rFonts w:ascii="Times New Roman" w:hAnsi="Times New Roman"/>
          <w:sz w:val="28"/>
          <w:szCs w:val="28"/>
        </w:rPr>
        <w:t xml:space="preserve"> році</w:t>
      </w:r>
    </w:p>
    <w:p>
      <w:pPr>
        <w:pStyle w:val="Style19"/>
        <w:rPr>
          <w:rFonts w:ascii="Times New Roman" w:hAnsi="Times New Roman"/>
          <w:sz w:val="28"/>
          <w:szCs w:val="28"/>
        </w:rPr>
      </w:pPr>
      <w:r>
        <w:rPr>
          <w:rFonts w:ascii="Times New Roman" w:hAnsi="Times New Roman"/>
          <w:sz w:val="28"/>
          <w:szCs w:val="28"/>
        </w:rPr>
      </w:r>
    </w:p>
    <w:p>
      <w:pPr>
        <w:pStyle w:val="Style19"/>
        <w:rPr>
          <w:rFonts w:ascii="Times New Roman" w:hAnsi="Times New Roman"/>
          <w:sz w:val="28"/>
          <w:szCs w:val="28"/>
        </w:rPr>
      </w:pPr>
      <w:r>
        <w:rPr>
          <w:rFonts w:ascii="Times New Roman" w:hAnsi="Times New Roman"/>
          <w:sz w:val="28"/>
          <w:szCs w:val="28"/>
        </w:rPr>
      </w:r>
    </w:p>
    <w:p>
      <w:pPr>
        <w:pStyle w:val="Style1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Керуючись Законом України «Про службу в органах місцевого самоврядування», відповідно до Постанови Кабінету Міністрів України від 09 березня 2006 року №268  „  „Про впорядкування структури та умов оплати праці працівників апарату органів виконавчої влади, органів прокуратури, судів та інших органів” та Положення про оплату праці  та преміювання працівників апарату виконавчого комітету Ляшківської сільської ради на 202</w:t>
      </w:r>
      <w:r>
        <w:rPr>
          <w:rFonts w:ascii="Times New Roman" w:hAnsi="Times New Roman"/>
          <w:sz w:val="28"/>
          <w:szCs w:val="28"/>
          <w:lang w:val="uk-UA"/>
        </w:rPr>
        <w:t xml:space="preserve">2 </w:t>
      </w:r>
      <w:r>
        <w:rPr>
          <w:rFonts w:ascii="Times New Roman" w:hAnsi="Times New Roman"/>
          <w:sz w:val="28"/>
          <w:szCs w:val="28"/>
        </w:rPr>
        <w:t xml:space="preserve">рік , Ляшківська сільська рада ВИРІШИЛА: </w:t>
      </w:r>
    </w:p>
    <w:p>
      <w:pPr>
        <w:pStyle w:val="Style19"/>
        <w:rPr>
          <w:rFonts w:ascii="Times New Roman" w:hAnsi="Times New Roman"/>
          <w:sz w:val="28"/>
          <w:szCs w:val="28"/>
        </w:rPr>
      </w:pPr>
      <w:r>
        <w:rPr>
          <w:rFonts w:ascii="Times New Roman" w:hAnsi="Times New Roman"/>
          <w:sz w:val="28"/>
          <w:szCs w:val="28"/>
        </w:rPr>
        <w:t xml:space="preserve"> </w:t>
      </w:r>
    </w:p>
    <w:p>
      <w:pPr>
        <w:pStyle w:val="Style19"/>
        <w:rPr>
          <w:rFonts w:ascii="Times New Roman" w:hAnsi="Times New Roman"/>
          <w:sz w:val="28"/>
          <w:szCs w:val="28"/>
        </w:rPr>
      </w:pPr>
      <w:r>
        <w:rPr>
          <w:rFonts w:ascii="Times New Roman" w:hAnsi="Times New Roman"/>
          <w:sz w:val="28"/>
          <w:szCs w:val="28"/>
        </w:rPr>
        <w:t>1.  Встановити  сільському голові Омелян Юлії Вікторівні з 01 січня  202</w:t>
      </w:r>
      <w:r>
        <w:rPr>
          <w:rFonts w:ascii="Times New Roman" w:hAnsi="Times New Roman"/>
          <w:sz w:val="28"/>
          <w:szCs w:val="28"/>
          <w:lang w:val="uk-UA"/>
        </w:rPr>
        <w:t>2</w:t>
      </w:r>
      <w:r>
        <w:rPr>
          <w:rFonts w:ascii="Times New Roman" w:hAnsi="Times New Roman"/>
          <w:sz w:val="28"/>
          <w:szCs w:val="28"/>
        </w:rPr>
        <w:t xml:space="preserve"> року :</w:t>
      </w:r>
    </w:p>
    <w:p>
      <w:pPr>
        <w:pStyle w:val="Style19"/>
        <w:rPr/>
      </w:pPr>
      <w:r>
        <w:rPr>
          <w:rFonts w:ascii="Times New Roman" w:hAnsi="Times New Roman"/>
          <w:sz w:val="28"/>
          <w:szCs w:val="28"/>
        </w:rPr>
        <w:t xml:space="preserve">1.1 Надбавку за вислугу років  в розмірі </w:t>
      </w:r>
      <w:r>
        <w:rPr>
          <w:rFonts w:ascii="Times New Roman" w:hAnsi="Times New Roman"/>
          <w:sz w:val="28"/>
          <w:szCs w:val="28"/>
          <w:lang w:val="uk-UA"/>
        </w:rPr>
        <w:t>4</w:t>
      </w:r>
      <w:r>
        <w:rPr>
          <w:rFonts w:ascii="Times New Roman" w:hAnsi="Times New Roman"/>
          <w:sz w:val="28"/>
          <w:szCs w:val="28"/>
        </w:rPr>
        <w:t>0 відсотків від посадового окладу з урахуваням надбавки за ранг;</w:t>
      </w:r>
    </w:p>
    <w:p>
      <w:pPr>
        <w:pStyle w:val="Style19"/>
        <w:rPr>
          <w:rFonts w:ascii="Times New Roman" w:hAnsi="Times New Roman"/>
          <w:sz w:val="28"/>
          <w:szCs w:val="28"/>
        </w:rPr>
      </w:pPr>
      <w:r>
        <w:rPr>
          <w:rFonts w:ascii="Times New Roman" w:hAnsi="Times New Roman"/>
          <w:sz w:val="28"/>
          <w:szCs w:val="28"/>
        </w:rPr>
        <w:t xml:space="preserve">1.2. Надбавку за виконання особливо важливої роботи в розмірі 50 відсотків посадового окладу з урахуванням надбавки за ранг та надбавки за вислугу років; </w:t>
      </w:r>
    </w:p>
    <w:p>
      <w:pPr>
        <w:pStyle w:val="Style19"/>
        <w:rPr/>
      </w:pPr>
      <w:r>
        <w:rPr>
          <w:rFonts w:ascii="Times New Roman" w:hAnsi="Times New Roman"/>
          <w:sz w:val="28"/>
          <w:szCs w:val="28"/>
        </w:rPr>
        <w:t xml:space="preserve">1.3. Щомісячну премію в розмірі </w:t>
      </w:r>
      <w:r>
        <w:rPr>
          <w:rFonts w:ascii="Times New Roman" w:hAnsi="Times New Roman"/>
          <w:sz w:val="28"/>
          <w:szCs w:val="28"/>
          <w:lang w:val="uk-UA"/>
        </w:rPr>
        <w:t>100</w:t>
      </w:r>
      <w:r>
        <w:rPr>
          <w:rFonts w:ascii="Times New Roman" w:hAnsi="Times New Roman"/>
          <w:sz w:val="28"/>
          <w:szCs w:val="28"/>
        </w:rPr>
        <w:t xml:space="preserve"> відсотків від посадового окладу з урахуванням надбавки за ранг та надбавки за вислугу років.</w:t>
      </w:r>
    </w:p>
    <w:p>
      <w:pPr>
        <w:pStyle w:val="Style19"/>
        <w:rPr/>
      </w:pPr>
      <w:r>
        <w:rPr>
          <w:rFonts w:ascii="Times New Roman" w:hAnsi="Times New Roman"/>
          <w:sz w:val="28"/>
          <w:szCs w:val="28"/>
        </w:rPr>
        <w:t>2. Виплачувати Ляшківському сільському голові:</w:t>
      </w:r>
    </w:p>
    <w:p>
      <w:pPr>
        <w:pStyle w:val="Style19"/>
        <w:rPr/>
      </w:pPr>
      <w:r>
        <w:rPr>
          <w:rFonts w:ascii="Times New Roman" w:hAnsi="Times New Roman"/>
          <w:sz w:val="28"/>
          <w:szCs w:val="28"/>
        </w:rPr>
        <w:t xml:space="preserve">2.1. Щорічну матеріальну допомогу на оздоровлення  при наданні щорічної відпустки у розмірі  середньомісячної заробітної плати та матеріальну допомогу для вирішення соціально -побутових питань в розмірі </w:t>
      </w:r>
      <w:bookmarkStart w:id="0" w:name="__DdeLink__52_2244471733"/>
      <w:r>
        <w:rPr>
          <w:rFonts w:ascii="Times New Roman" w:hAnsi="Times New Roman"/>
          <w:sz w:val="28"/>
          <w:szCs w:val="28"/>
        </w:rPr>
        <w:t>середньомісячної заробітної плати</w:t>
      </w:r>
      <w:bookmarkEnd w:id="0"/>
      <w:r>
        <w:rPr>
          <w:rFonts w:ascii="Times New Roman" w:hAnsi="Times New Roman"/>
          <w:sz w:val="28"/>
          <w:szCs w:val="28"/>
        </w:rPr>
        <w:t>.</w:t>
      </w:r>
    </w:p>
    <w:p>
      <w:pPr>
        <w:pStyle w:val="Style19"/>
        <w:rPr/>
      </w:pPr>
      <w:r>
        <w:rPr>
          <w:rFonts w:ascii="Times New Roman" w:hAnsi="Times New Roman"/>
          <w:sz w:val="28"/>
          <w:szCs w:val="28"/>
        </w:rPr>
        <w:t xml:space="preserve"> </w:t>
      </w:r>
      <w:r>
        <w:rPr>
          <w:rFonts w:ascii="Times New Roman" w:hAnsi="Times New Roman"/>
          <w:sz w:val="28"/>
          <w:szCs w:val="28"/>
          <w:lang w:val="uk-UA"/>
        </w:rPr>
        <w:t>3</w:t>
      </w:r>
      <w:r>
        <w:rPr>
          <w:rFonts w:ascii="Times New Roman" w:hAnsi="Times New Roman"/>
          <w:sz w:val="28"/>
          <w:szCs w:val="28"/>
        </w:rPr>
        <w:t xml:space="preserve">. Головному бухгалтеру виконавчого комітету Ляшківської сільської ради </w:t>
      </w:r>
      <w:r>
        <w:rPr>
          <w:rFonts w:ascii="Times New Roman" w:hAnsi="Times New Roman"/>
          <w:sz w:val="28"/>
          <w:szCs w:val="28"/>
          <w:lang w:val="uk-UA"/>
        </w:rPr>
        <w:t xml:space="preserve">(Шарівська Т.В.) </w:t>
      </w:r>
      <w:r>
        <w:rPr>
          <w:rFonts w:ascii="Times New Roman" w:hAnsi="Times New Roman"/>
          <w:sz w:val="28"/>
          <w:szCs w:val="28"/>
        </w:rPr>
        <w:t xml:space="preserve"> здійснювати всі належні нарахування та виплати, зазначені у цьому рішенні відповідно до чинного законодавства.</w:t>
      </w:r>
    </w:p>
    <w:p>
      <w:pPr>
        <w:pStyle w:val="Style19"/>
        <w:rPr/>
      </w:pPr>
      <w:r>
        <w:rPr>
          <w:rFonts w:ascii="Times New Roman" w:hAnsi="Times New Roman"/>
          <w:sz w:val="28"/>
          <w:szCs w:val="28"/>
          <w:lang w:val="uk-UA"/>
        </w:rPr>
        <w:t>4</w:t>
      </w:r>
      <w:r>
        <w:rPr>
          <w:rFonts w:ascii="Times New Roman" w:hAnsi="Times New Roman"/>
          <w:sz w:val="28"/>
          <w:szCs w:val="28"/>
        </w:rPr>
        <w:t>. Контроль за виконання цього рішення покласти на постійну депутатську комісію сільської ради з питань планування, фінансів, бюджету та соціально-економічного розвитку.</w:t>
      </w:r>
    </w:p>
    <w:p>
      <w:pPr>
        <w:pStyle w:val="Normal"/>
        <w:rPr>
          <w:lang w:val="uk-UA"/>
        </w:rPr>
      </w:pPr>
      <w:r>
        <w:rPr>
          <w:lang w:val="uk-UA"/>
        </w:rPr>
      </w:r>
    </w:p>
    <w:p>
      <w:pPr>
        <w:pStyle w:val="Normal"/>
        <w:jc w:val="center"/>
        <w:rPr>
          <w:sz w:val="28"/>
          <w:szCs w:val="28"/>
        </w:rPr>
      </w:pPr>
      <w:r>
        <w:rPr>
          <w:sz w:val="28"/>
          <w:szCs w:val="28"/>
          <w:lang w:val="uk-UA"/>
        </w:rPr>
        <w:t>Сільський голова:                                               Ю.Омелян</w:t>
      </w:r>
    </w:p>
    <w:p>
      <w:pPr>
        <w:pStyle w:val="Normal"/>
        <w:jc w:val="center"/>
        <w:rPr>
          <w:sz w:val="28"/>
          <w:szCs w:val="28"/>
          <w:lang w:val="uk-UA"/>
        </w:rPr>
      </w:pPr>
      <w:r>
        <w:rPr>
          <w:sz w:val="28"/>
          <w:szCs w:val="28"/>
          <w:lang w:val="uk-UA"/>
        </w:rPr>
      </w:r>
    </w:p>
    <w:p>
      <w:pPr>
        <w:pStyle w:val="Normal"/>
        <w:tabs>
          <w:tab w:val="left" w:pos="1480" w:leader="none"/>
        </w:tabs>
        <w:rPr>
          <w:sz w:val="28"/>
          <w:szCs w:val="28"/>
        </w:rPr>
      </w:pPr>
      <w:r>
        <w:rPr>
          <w:sz w:val="28"/>
          <w:szCs w:val="28"/>
          <w:lang w:val="uk-UA"/>
        </w:rPr>
        <w:t>с. Ляшківка</w:t>
      </w:r>
    </w:p>
    <w:p>
      <w:pPr>
        <w:pStyle w:val="Normal"/>
        <w:tabs>
          <w:tab w:val="left" w:pos="1640" w:leader="none"/>
        </w:tabs>
        <w:rPr/>
      </w:pPr>
      <w:r>
        <w:rPr>
          <w:sz w:val="28"/>
          <w:szCs w:val="28"/>
          <w:lang w:val="uk-UA"/>
        </w:rPr>
        <w:t>Від 21.12.2021 р.</w:t>
      </w:r>
    </w:p>
    <w:p>
      <w:pPr>
        <w:pStyle w:val="Normal"/>
        <w:tabs>
          <w:tab w:val="left" w:pos="1640" w:leader="none"/>
        </w:tabs>
        <w:rPr/>
      </w:pPr>
      <w:r>
        <w:rPr>
          <w:sz w:val="28"/>
          <w:szCs w:val="28"/>
          <w:lang w:val="uk-UA"/>
        </w:rPr>
        <w:t>№</w:t>
      </w:r>
      <w:r>
        <w:rPr>
          <w:rFonts w:eastAsia="Verdana"/>
          <w:sz w:val="28"/>
          <w:szCs w:val="28"/>
          <w:lang w:val="uk-UA"/>
        </w:rPr>
        <w:t xml:space="preserve"> </w:t>
      </w:r>
      <w:r>
        <w:rPr>
          <w:rFonts w:eastAsia="Verdana"/>
          <w:sz w:val="28"/>
          <w:szCs w:val="28"/>
          <w:lang w:val="uk-UA"/>
        </w:rPr>
        <w:t>515</w:t>
      </w:r>
      <w:r>
        <w:rPr>
          <w:rFonts w:eastAsia="Verdana"/>
          <w:sz w:val="28"/>
          <w:szCs w:val="28"/>
          <w:lang w:val="uk-UA"/>
        </w:rPr>
        <w:t xml:space="preserve"> </w:t>
      </w:r>
      <w:r>
        <w:rPr>
          <w:sz w:val="28"/>
          <w:szCs w:val="28"/>
          <w:lang w:val="uk-UA"/>
        </w:rPr>
        <w:t>-9/8</w:t>
      </w:r>
    </w:p>
    <w:p>
      <w:pPr>
        <w:pStyle w:val="Normal"/>
        <w:tabs>
          <w:tab w:val="left" w:pos="1640" w:leader="none"/>
        </w:tabs>
        <w:rPr>
          <w:sz w:val="28"/>
          <w:szCs w:val="28"/>
        </w:rPr>
      </w:pPr>
      <w:r>
        <w:rPr>
          <w:sz w:val="28"/>
          <w:szCs w:val="28"/>
        </w:rPr>
      </w:r>
    </w:p>
    <w:p>
      <w:pPr>
        <w:pStyle w:val="Normal"/>
        <w:tabs>
          <w:tab w:val="left" w:pos="1640" w:leader="none"/>
        </w:tabs>
        <w:rPr/>
      </w:pPr>
      <w:r>
        <w:rPr/>
      </w:r>
    </w:p>
    <w:sectPr>
      <w:type w:val="nextPage"/>
      <w:pgSz w:w="11906" w:h="16838"/>
      <w:pgMar w:left="1417" w:right="850" w:header="0" w:top="850" w:footer="0" w:bottom="8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30b3"/>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Unicode MS"/>
      <w:i/>
      <w:iCs/>
      <w:sz w:val="24"/>
      <w:szCs w:val="24"/>
    </w:rPr>
  </w:style>
  <w:style w:type="paragraph" w:styleId="Style18"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Style19">
    <w:name w:val="Текст у вказаному форматі"/>
    <w:basedOn w:val="Normal"/>
    <w:qFormat/>
    <w:pPr>
      <w:spacing w:before="0" w:after="0"/>
    </w:pPr>
    <w:rPr>
      <w:rFonts w:ascii="Liberation Mono" w:hAnsi="Liberation Mono" w:eastAsia="NSimSun"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LibreOffice/5.3.0.3$Windows_X86_64 LibreOffice_project/7074905676c47b82bbcfbea1aeefc84afe1c50e1</Application>
  <Pages>2</Pages>
  <Words>253</Words>
  <Characters>1636</Characters>
  <CharactersWithSpaces>1943</CharactersWithSpaces>
  <Paragraphs>24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2021-12-14T18:06:00Z</dcterms:created>
  <dc:creator>Ляшківська ОТГ</dc:creator>
  <dc:description/>
  <dc:language>uk-UA</dc:language>
  <cp:lastModifiedBy/>
  <cp:lastPrinted>2021-12-28T12:26:44Z</cp:lastPrinted>
  <dcterms:modified xsi:type="dcterms:W3CDTF">2021-12-28T15:07:21Z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