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Normal"/>
        <w:tabs>
          <w:tab w:val="left" w:pos="3020" w:leader="none"/>
        </w:tabs>
        <w:jc w:val="center"/>
        <w:rPr/>
      </w:pPr>
      <w:r>
        <w:drawing>
          <wp:anchor behindDoc="0" distT="0" distB="0" distL="114935" distR="114935" simplePos="0" locked="0" layoutInCell="1" allowOverlap="1" relativeHeight="3">
            <wp:simplePos x="0" y="0"/>
            <wp:positionH relativeFrom="column">
              <wp:posOffset>2743200</wp:posOffset>
            </wp:positionH>
            <wp:positionV relativeFrom="paragraph">
              <wp:posOffset>-571500</wp:posOffset>
            </wp:positionV>
            <wp:extent cx="319405" cy="49085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0418" t="-7010" r="-10418" b="-7010"/>
                    <a:stretch>
                      <a:fillRect/>
                    </a:stretch>
                  </pic:blipFill>
                  <pic:spPr bwMode="auto">
                    <a:xfrm>
                      <a:off x="0" y="0"/>
                      <a:ext cx="319405" cy="490855"/>
                    </a:xfrm>
                    <a:prstGeom prst="rect">
                      <a:avLst/>
                    </a:prstGeom>
                  </pic:spPr>
                </pic:pic>
              </a:graphicData>
            </a:graphic>
          </wp:anchor>
        </w:drawing>
      </w:r>
      <w:r>
        <w:rPr>
          <w:rFonts w:cs="Verdana" w:ascii="Verdana" w:hAnsi="Verdana"/>
          <w:b/>
        </w:rPr>
        <w:t>М</w:t>
      </w:r>
      <w:r>
        <w:rPr>
          <w:rFonts w:cs="Verdana" w:ascii="Verdana" w:hAnsi="Verdana"/>
          <w:b/>
        </w:rPr>
        <w:t>ІСЦЕВЕ САМОВРЯДУВАННЯ</w:t>
      </w:r>
    </w:p>
    <w:p>
      <w:pPr>
        <w:pStyle w:val="Normal"/>
        <w:tabs>
          <w:tab w:val="left" w:pos="3020" w:leader="none"/>
        </w:tabs>
        <w:jc w:val="center"/>
        <w:rPr/>
      </w:pPr>
      <w:r>
        <w:rPr>
          <w:rFonts w:cs="Verdana" w:ascii="Verdana" w:hAnsi="Verdana"/>
          <w:b/>
        </w:rPr>
        <w:t>ЛЯШКІВСЬКА СІЛЬСЬКА РАДА</w:t>
      </w:r>
    </w:p>
    <w:p>
      <w:pPr>
        <w:pStyle w:val="Normal"/>
        <w:tabs>
          <w:tab w:val="left" w:pos="3020" w:leader="none"/>
        </w:tabs>
        <w:jc w:val="center"/>
        <w:rPr/>
      </w:pPr>
      <w:r>
        <w:rPr>
          <w:rFonts w:eastAsia="Verdana" w:cs="Verdana" w:ascii="Verdana" w:hAnsi="Verdana"/>
          <w:b/>
        </w:rPr>
        <w:t xml:space="preserve">      </w:t>
      </w:r>
      <w:r>
        <w:rPr>
          <w:rFonts w:eastAsia="Verdana" w:cs="Verdana" w:ascii="Verdana" w:hAnsi="Verdana"/>
          <w:b/>
        </w:rPr>
        <w:t xml:space="preserve">ДНІПРОВСЬКОГО </w:t>
      </w:r>
      <w:r>
        <w:rPr>
          <w:rFonts w:cs="Verdana" w:ascii="Verdana" w:hAnsi="Verdana"/>
          <w:b/>
        </w:rPr>
        <w:t xml:space="preserve"> РАЙОНУ ДНІПРОПЕТРОВСЬКОЇ ОБЛАСТІ</w:t>
        <w:tab/>
        <w:tab/>
      </w:r>
    </w:p>
    <w:p>
      <w:pPr>
        <w:pStyle w:val="Normal"/>
        <w:tabs>
          <w:tab w:val="left" w:pos="3280" w:leader="none"/>
          <w:tab w:val="center" w:pos="4677" w:leader="none"/>
          <w:tab w:val="left" w:pos="4802" w:leader="none"/>
          <w:tab w:val="left" w:pos="7920" w:leader="none"/>
        </w:tabs>
        <w:jc w:val="center"/>
        <w:rPr>
          <w:rFonts w:ascii="Verdana" w:hAnsi="Verdana" w:cs="Verdana"/>
          <w:b/>
          <w:b/>
        </w:rPr>
      </w:pPr>
      <w:r>
        <w:rPr>
          <w:rFonts w:cs="Verdana" w:ascii="Verdana" w:hAnsi="Verdana"/>
          <w:b/>
        </w:rPr>
      </w:r>
    </w:p>
    <w:p>
      <w:pPr>
        <w:pStyle w:val="Normal"/>
        <w:tabs>
          <w:tab w:val="left" w:pos="3280" w:leader="none"/>
          <w:tab w:val="center" w:pos="4677" w:leader="none"/>
          <w:tab w:val="left" w:pos="4802" w:leader="none"/>
          <w:tab w:val="left" w:pos="7920" w:leader="none"/>
        </w:tabs>
        <w:jc w:val="center"/>
        <w:rPr/>
      </w:pPr>
      <w:r>
        <w:rPr>
          <w:rFonts w:cs="Verdana" w:ascii="Verdana" w:hAnsi="Verdana"/>
          <w:b/>
        </w:rPr>
        <w:t>ВОСЬМОГО  СКЛИКАННЯ</w:t>
      </w:r>
    </w:p>
    <w:p>
      <w:pPr>
        <w:pStyle w:val="Normal"/>
        <w:tabs>
          <w:tab w:val="left" w:pos="3280" w:leader="none"/>
        </w:tabs>
        <w:jc w:val="center"/>
        <w:rPr/>
      </w:pPr>
      <w:r>
        <w:rPr>
          <w:rFonts w:cs="Verdana" w:ascii="Verdana" w:hAnsi="Verdana"/>
          <w:b/>
        </w:rPr>
        <w:t>ДЕСЯТА  СЕСІЯ</w:t>
      </w:r>
    </w:p>
    <w:p>
      <w:pPr>
        <w:pStyle w:val="Normal"/>
        <w:tabs>
          <w:tab w:val="center" w:pos="4677" w:leader="none"/>
          <w:tab w:val="left" w:pos="4802" w:leader="none"/>
          <w:tab w:val="left" w:pos="7920" w:leader="none"/>
        </w:tabs>
        <w:jc w:val="center"/>
        <w:rPr>
          <w:rFonts w:ascii="Verdana" w:hAnsi="Verdana" w:cs="Verdana"/>
          <w:b/>
          <w:b/>
        </w:rPr>
      </w:pPr>
      <w:r>
        <mc:AlternateContent>
          <mc:Choice Requires="wps">
            <w:drawing>
              <wp:anchor behindDoc="0" distT="0" distB="0" distL="114935" distR="114935" simplePos="0" locked="0" layoutInCell="1" allowOverlap="1" relativeHeight="2">
                <wp:simplePos x="0" y="0"/>
                <wp:positionH relativeFrom="column">
                  <wp:posOffset>114300</wp:posOffset>
                </wp:positionH>
                <wp:positionV relativeFrom="paragraph">
                  <wp:posOffset>221615</wp:posOffset>
                </wp:positionV>
                <wp:extent cx="5730875" cy="15875"/>
                <wp:effectExtent l="0" t="0" r="0" b="0"/>
                <wp:wrapNone/>
                <wp:docPr id="2" name="Прямая соединительная линия 25"/>
                <a:graphic xmlns:a="http://schemas.openxmlformats.org/drawingml/2006/main">
                  <a:graphicData uri="http://schemas.microsoft.com/office/word/2010/wordprocessingShape">
                    <wps:wsp>
                      <wps:cNvSpPr/>
                      <wps:spPr>
                        <a:xfrm flipV="1">
                          <a:off x="0" y="0"/>
                          <a:ext cx="5730120" cy="5040"/>
                        </a:xfrm>
                        <a:prstGeom prst="line">
                          <a:avLst/>
                        </a:prstGeom>
                        <a:ln w="57240">
                          <a:noFill/>
                        </a:ln>
                      </wps:spPr>
                      <wps:style>
                        <a:lnRef idx="0"/>
                        <a:fillRef idx="0"/>
                        <a:effectRef idx="0"/>
                        <a:fontRef idx="minor"/>
                      </wps:style>
                      <wps:bodyPr/>
                    </wps:wsp>
                  </a:graphicData>
                </a:graphic>
              </wp:anchor>
            </w:drawing>
          </mc:Choice>
          <mc:Fallback>
            <w:pict>
              <v:line id="shape_0" from="9pt,17.3pt" to="460.15pt,17.65pt" ID="Прямая соединительная линия 25" stroked="f" style="position:absolute;flip:y">
                <v:stroke color="#3465a4" weight="57240" joinstyle="round" endcap="flat"/>
                <v:fill o:detectmouseclick="t" on="false"/>
              </v:line>
            </w:pict>
          </mc:Fallback>
        </mc:AlternateContent>
      </w:r>
      <w:r>
        <w:rPr>
          <w:rFonts w:cs="Verdana" w:ascii="Verdana" w:hAnsi="Verdana"/>
          <w:b/>
        </w:rPr>
        <w:t>_____________________________________________________</w:t>
      </w:r>
    </w:p>
    <w:p>
      <w:pPr>
        <w:pStyle w:val="Normal"/>
        <w:jc w:val="center"/>
        <w:rPr/>
      </w:pPr>
      <w:r>
        <w:rPr>
          <w:b/>
          <w:sz w:val="28"/>
          <w:szCs w:val="28"/>
          <w:lang w:val="uk-UA"/>
        </w:rPr>
        <w:t>Р І Ш Е Н Н Я</w:t>
      </w:r>
    </w:p>
    <w:p>
      <w:pPr>
        <w:pStyle w:val="Normal"/>
        <w:rPr>
          <w:b/>
          <w:b/>
          <w:sz w:val="28"/>
          <w:szCs w:val="28"/>
          <w:lang w:val="uk-UA"/>
        </w:rPr>
      </w:pPr>
      <w:r>
        <w:rPr>
          <w:b/>
          <w:sz w:val="28"/>
          <w:szCs w:val="28"/>
          <w:lang w:val="uk-UA"/>
        </w:rPr>
      </w:r>
    </w:p>
    <w:p>
      <w:pPr>
        <w:pStyle w:val="Normal"/>
        <w:jc w:val="center"/>
        <w:rPr/>
      </w:pPr>
      <w:r>
        <w:rPr>
          <w:rFonts w:ascii="Times New Roman" w:hAnsi="Times New Roman"/>
          <w:b/>
          <w:i w:val="false"/>
          <w:caps w:val="false"/>
          <w:smallCaps w:val="false"/>
          <w:color w:val="212529"/>
          <w:spacing w:val="0"/>
          <w:sz w:val="28"/>
          <w:szCs w:val="28"/>
          <w:lang w:val="uk-UA"/>
        </w:rPr>
        <w:t>Про здійснення повноважень у сфері державної реєстрації виконавчим органом Ляшківської  сільської ради</w:t>
      </w:r>
    </w:p>
    <w:p>
      <w:pPr>
        <w:pStyle w:val="Normal"/>
        <w:widowControl/>
        <w:spacing w:before="0" w:after="225"/>
        <w:ind w:left="0" w:right="0" w:hanging="0"/>
        <w:jc w:val="center"/>
        <w:rPr>
          <w:rFonts w:ascii="Times New Roman" w:hAnsi="Times New Roman"/>
        </w:rPr>
      </w:pPr>
      <w:r>
        <w:rPr>
          <w:rFonts w:ascii="Times New Roman" w:hAnsi="Times New Roman"/>
        </w:rPr>
      </w:r>
    </w:p>
    <w:p>
      <w:pPr>
        <w:pStyle w:val="Style16"/>
        <w:widowControl/>
        <w:spacing w:lineRule="auto" w:line="240" w:before="0" w:after="225"/>
        <w:ind w:left="0" w:right="0" w:hanging="0"/>
        <w:jc w:val="left"/>
        <w:rPr/>
      </w:pPr>
      <w:r>
        <w:rPr>
          <w:rFonts w:ascii="Times New Roman" w:hAnsi="Times New Roman"/>
          <w:b w:val="false"/>
          <w:i w:val="false"/>
          <w:caps w:val="false"/>
          <w:smallCaps w:val="false"/>
          <w:color w:val="000000"/>
          <w:spacing w:val="0"/>
          <w:sz w:val="27"/>
        </w:rPr>
        <w:t xml:space="preserve">     </w:t>
      </w:r>
      <w:r>
        <w:rPr>
          <w:rFonts w:ascii="Times New Roman" w:hAnsi="Times New Roman"/>
          <w:b w:val="false"/>
          <w:i w:val="false"/>
          <w:caps w:val="false"/>
          <w:smallCaps w:val="false"/>
          <w:color w:val="000000"/>
          <w:spacing w:val="0"/>
          <w:sz w:val="27"/>
        </w:rPr>
        <w:t xml:space="preserve">Відповідно до п. 5 ч.1 ст. 26 Закону України «Про місцеве самоврядування в Україні», Закону України «Про державну реєстрацію речових прав на нерухоме майно та їх обтяжень» у зв’язку з віднесенням до делегованих повноважень виконавчих органів сільських, селищних, міських рад повноважень щодо державної реєстрації речових прав на нерухоме майно та їх обтяжень, юридичних осіб, фізичних осіб-підприємців та громадських формувань, </w:t>
      </w:r>
      <w:r>
        <w:rPr>
          <w:rStyle w:val="Style14"/>
          <w:rFonts w:ascii="Times New Roman" w:hAnsi="Times New Roman"/>
          <w:b/>
          <w:i w:val="false"/>
          <w:caps w:val="false"/>
          <w:smallCaps w:val="false"/>
          <w:color w:val="000000"/>
          <w:spacing w:val="0"/>
          <w:sz w:val="28"/>
          <w:szCs w:val="28"/>
          <w:lang w:val="uk-UA"/>
        </w:rPr>
        <w:t xml:space="preserve">сільська рада вирішила : </w:t>
      </w:r>
    </w:p>
    <w:p>
      <w:pPr>
        <w:pStyle w:val="Style16"/>
        <w:widowControl/>
        <w:spacing w:lineRule="auto" w:line="240" w:before="0" w:after="225"/>
        <w:ind w:left="0" w:right="0" w:hanging="0"/>
        <w:jc w:val="left"/>
        <w:rPr/>
      </w:pPr>
      <w:r>
        <w:rPr>
          <w:rFonts w:ascii="Times New Roman" w:hAnsi="Times New Roman"/>
          <w:b w:val="false"/>
          <w:i w:val="false"/>
          <w:caps w:val="false"/>
          <w:smallCaps w:val="false"/>
          <w:color w:val="000000"/>
          <w:spacing w:val="0"/>
          <w:sz w:val="27"/>
        </w:rPr>
        <w:t>1. Повноваження у сфері державної реєстрації речових прав на нерухоме майно та їх обтяжень покласти на виконавчий комітет Ляшківської сільської ради передбачені Законом України «Про державну реєстрацію речових прав на нерухоме майно та їх обтяжень».</w:t>
      </w:r>
    </w:p>
    <w:p>
      <w:pPr>
        <w:pStyle w:val="Style16"/>
        <w:widowControl/>
        <w:spacing w:lineRule="auto" w:line="240" w:before="0" w:after="225"/>
        <w:ind w:left="0" w:right="0" w:hanging="0"/>
        <w:jc w:val="left"/>
        <w:rPr/>
      </w:pPr>
      <w:r>
        <w:rPr>
          <w:rFonts w:ascii="Times New Roman" w:hAnsi="Times New Roman"/>
          <w:b w:val="false"/>
          <w:i w:val="false"/>
          <w:caps w:val="false"/>
          <w:smallCaps w:val="false"/>
          <w:color w:val="000000"/>
          <w:spacing w:val="0"/>
          <w:sz w:val="27"/>
        </w:rPr>
        <w:t>2. Обов'язки з державної реєстрації речових прав на нерухоме майно та їх обтяжень  покласти на державного реєстратора виконавчого комітету Ляшківської  сільської ради.</w:t>
      </w:r>
    </w:p>
    <w:p>
      <w:pPr>
        <w:pStyle w:val="Style16"/>
        <w:widowControl/>
        <w:spacing w:lineRule="auto" w:line="240" w:before="0" w:after="225"/>
        <w:ind w:left="0" w:right="0" w:hanging="0"/>
        <w:jc w:val="left"/>
        <w:rPr/>
      </w:pPr>
      <w:r>
        <w:rPr>
          <w:rFonts w:ascii="Times New Roman" w:hAnsi="Times New Roman"/>
          <w:b w:val="false"/>
          <w:i w:val="false"/>
          <w:caps w:val="false"/>
          <w:smallCaps w:val="false"/>
          <w:color w:val="000000"/>
          <w:spacing w:val="0"/>
          <w:sz w:val="27"/>
        </w:rPr>
        <w:t>3. Вжити необхідних заходів щодо матеріально-технічної організації та забезпечення діяльності державного реєстратора виконавчого комітету Ляшківської  сільської ради.</w:t>
      </w:r>
    </w:p>
    <w:p>
      <w:pPr>
        <w:pStyle w:val="Style16"/>
        <w:widowControl/>
        <w:spacing w:lineRule="auto" w:line="240" w:before="0" w:after="225"/>
        <w:ind w:left="0" w:right="0" w:hanging="0"/>
        <w:jc w:val="left"/>
        <w:rPr/>
      </w:pPr>
      <w:r>
        <w:rPr>
          <w:rFonts w:ascii="Times New Roman" w:hAnsi="Times New Roman"/>
          <w:b w:val="false"/>
          <w:i w:val="false"/>
          <w:caps w:val="false"/>
          <w:smallCaps w:val="false"/>
          <w:color w:val="000000"/>
          <w:spacing w:val="0"/>
          <w:sz w:val="27"/>
        </w:rPr>
        <w:t>4. Координацію роботи щодо виконання цього рішення покласти на сільського голову Омелян Ю.В.,  контроль – на постійну комісію</w:t>
      </w:r>
      <w:r>
        <w:rPr>
          <w:rFonts w:cs="Times New Roman"/>
          <w:b w:val="false"/>
          <w:i w:val="false"/>
          <w:caps w:val="false"/>
          <w:smallCaps w:val="false"/>
          <w:color w:val="000000"/>
          <w:spacing w:val="0"/>
          <w:sz w:val="28"/>
          <w:szCs w:val="28"/>
          <w:lang w:eastAsia="en-US"/>
        </w:rPr>
        <w:t xml:space="preserve"> з питань планування фінансів, бюджету та соціально-економічного розвитку.</w:t>
      </w:r>
    </w:p>
    <w:p>
      <w:pPr>
        <w:pStyle w:val="Normal"/>
        <w:spacing w:before="280" w:after="280"/>
        <w:jc w:val="both"/>
        <w:rPr/>
      </w:pPr>
      <w:r>
        <w:rPr>
          <w:rFonts w:eastAsia="Times New Roman" w:cs="Times New Roman" w:ascii="Times New Roman" w:hAnsi="Times New Roman"/>
          <w:sz w:val="28"/>
        </w:rPr>
        <w:t xml:space="preserve">           </w:t>
      </w:r>
      <w:r>
        <w:rPr>
          <w:rFonts w:eastAsia="Times New Roman" w:cs="Times New Roman" w:ascii="Times New Roman" w:hAnsi="Times New Roman"/>
          <w:sz w:val="28"/>
        </w:rPr>
        <w:t>С</w:t>
      </w:r>
      <w:r>
        <w:rPr>
          <w:rFonts w:eastAsia="Times New Roman" w:cs="Times New Roman" w:ascii="Times New Roman" w:hAnsi="Times New Roman"/>
          <w:sz w:val="28"/>
          <w:lang w:eastAsia="ru-RU"/>
        </w:rPr>
        <w:t>ільський  голови</w:t>
        <w:tab/>
        <w:tab/>
        <w:t xml:space="preserve">                               Ю.Омелян</w:t>
      </w:r>
    </w:p>
    <w:p>
      <w:pPr>
        <w:pStyle w:val="Normal"/>
        <w:rPr/>
      </w:pPr>
      <w:r>
        <w:rPr>
          <w:rFonts w:eastAsia="Times New Roman" w:cs="Times New Roman" w:ascii="Times New Roman" w:hAnsi="Times New Roman"/>
          <w:sz w:val="28"/>
        </w:rPr>
        <w:t>с.Ляшківка</w:t>
      </w:r>
    </w:p>
    <w:p>
      <w:pPr>
        <w:pStyle w:val="Normal"/>
        <w:rPr/>
      </w:pPr>
      <w:r>
        <w:rPr>
          <w:rFonts w:eastAsia="Times New Roman" w:cs="Times New Roman" w:ascii="Times New Roman" w:hAnsi="Times New Roman"/>
          <w:sz w:val="28"/>
        </w:rPr>
        <w:t>від 28.01.2022 р</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rPr>
          <w:b w:val="false"/>
          <w:b w:val="false"/>
          <w:bCs w:val="false"/>
        </w:rPr>
      </w:pPr>
      <w:r>
        <w:rPr>
          <w:rFonts w:eastAsia="Times New Roman" w:cs="Times New Roman" w:ascii="Times New Roman" w:hAnsi="Times New Roman"/>
          <w:b w:val="false"/>
          <w:bCs w:val="false"/>
          <w:sz w:val="28"/>
          <w:szCs w:val="28"/>
          <w:lang w:val="uk-UA"/>
        </w:rPr>
        <w:t xml:space="preserve">№ </w:t>
      </w:r>
      <w:r>
        <w:rPr>
          <w:rFonts w:eastAsia="Times New Roman" w:cs="Times New Roman" w:ascii="Times New Roman" w:hAnsi="Times New Roman"/>
          <w:b w:val="false"/>
          <w:bCs w:val="false"/>
          <w:sz w:val="28"/>
          <w:szCs w:val="28"/>
          <w:lang w:val="uk-UA"/>
        </w:rPr>
        <w:t>571 -10/8</w:t>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Normal"/>
        <w:tabs>
          <w:tab w:val="left" w:pos="4167" w:leader="none"/>
        </w:tabs>
        <w:suppressAutoHyphens w:val="false"/>
        <w:jc w:val="center"/>
        <w:rPr>
          <w:lang w:val="uk-UA"/>
        </w:rPr>
      </w:pPr>
      <w:r>
        <w:rPr>
          <w:lang w:val="uk-UA"/>
        </w:rPr>
      </w:r>
    </w:p>
    <w:p>
      <w:pPr>
        <w:pStyle w:val="Normal"/>
        <w:rPr>
          <w:lang w:val="uk-UA"/>
        </w:rPr>
      </w:pPr>
      <w:r>
        <w:rPr>
          <w:lang w:val="uk-UA"/>
        </w:rPr>
      </w:r>
    </w:p>
    <w:p>
      <w:pPr>
        <w:pStyle w:val="Normal"/>
        <w:tabs>
          <w:tab w:val="left" w:pos="3020" w:leader="none"/>
        </w:tabs>
        <w:jc w:val="center"/>
        <w:rPr/>
      </w:pPr>
      <w:r>
        <w:drawing>
          <wp:anchor behindDoc="0" distT="0" distB="0" distL="0" distR="0" simplePos="0" locked="0" layoutInCell="1" allowOverlap="1" relativeHeight="6">
            <wp:simplePos x="0" y="0"/>
            <wp:positionH relativeFrom="column">
              <wp:posOffset>2743200</wp:posOffset>
            </wp:positionH>
            <wp:positionV relativeFrom="paragraph">
              <wp:posOffset>-571500</wp:posOffset>
            </wp:positionV>
            <wp:extent cx="340995" cy="512445"/>
            <wp:effectExtent l="0" t="0" r="0" b="0"/>
            <wp:wrapNone/>
            <wp:docPr id="3"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3" descr=""/>
                    <pic:cNvPicPr>
                      <a:picLocks noChangeAspect="1" noChangeArrowheads="1"/>
                    </pic:cNvPicPr>
                  </pic:nvPicPr>
                  <pic:blipFill>
                    <a:blip r:embed="rId3"/>
                    <a:srcRect l="-3472" t="-2199" r="-3472" b="-2199"/>
                    <a:stretch>
                      <a:fillRect/>
                    </a:stretch>
                  </pic:blipFill>
                  <pic:spPr bwMode="auto">
                    <a:xfrm>
                      <a:off x="0" y="0"/>
                      <a:ext cx="340995" cy="512445"/>
                    </a:xfrm>
                    <a:prstGeom prst="rect">
                      <a:avLst/>
                    </a:prstGeom>
                  </pic:spPr>
                </pic:pic>
              </a:graphicData>
            </a:graphic>
          </wp:anchor>
        </w:drawing>
      </w:r>
      <w:r>
        <w:rPr>
          <w:rFonts w:cs="Verdana" w:ascii="Verdana" w:hAnsi="Verdana"/>
          <w:b/>
          <w:lang w:val="uk-UA"/>
        </w:rPr>
        <w:t>М</w:t>
      </w:r>
      <w:r>
        <w:rPr>
          <w:rFonts w:cs="Verdana" w:ascii="Verdana" w:hAnsi="Verdana"/>
          <w:b/>
          <w:lang w:val="uk-UA"/>
        </w:rPr>
        <w:t>ІСЦЕВЕ САМОВРЯДУВАННЯ</w:t>
      </w:r>
    </w:p>
    <w:p>
      <w:pPr>
        <w:pStyle w:val="Normal"/>
        <w:tabs>
          <w:tab w:val="left" w:pos="3020" w:leader="none"/>
        </w:tabs>
        <w:jc w:val="center"/>
        <w:rPr/>
      </w:pPr>
      <w:r>
        <w:rPr>
          <w:rFonts w:cs="Verdana" w:ascii="Verdana" w:hAnsi="Verdana"/>
          <w:b/>
          <w:lang w:val="uk-UA"/>
        </w:rPr>
        <w:t>ЛЯШКІВСЬКА СІЛЬСЬКА РАДА</w:t>
      </w:r>
    </w:p>
    <w:p>
      <w:pPr>
        <w:pStyle w:val="Normal"/>
        <w:tabs>
          <w:tab w:val="left" w:pos="3020" w:leader="none"/>
        </w:tabs>
        <w:jc w:val="center"/>
        <w:rPr/>
      </w:pPr>
      <w:r>
        <w:rPr>
          <w:rFonts w:cs="Verdana" w:ascii="Verdana" w:hAnsi="Verdana"/>
          <w:b/>
        </w:rPr>
        <w:t>ДНІПРОВСЬКОГО РАЙОНУ ДНІПРОПЕТРОВСЬКОЇ ОБЛАСТІ</w:t>
      </w:r>
    </w:p>
    <w:p>
      <w:pPr>
        <w:pStyle w:val="Normal"/>
        <w:tabs>
          <w:tab w:val="center" w:pos="4677" w:leader="none"/>
          <w:tab w:val="left" w:pos="4802" w:leader="none"/>
          <w:tab w:val="left" w:pos="5540" w:leader="none"/>
        </w:tabs>
        <w:rPr/>
      </w:pPr>
      <w:r>
        <w:rPr>
          <w:rFonts w:cs="Verdana" w:ascii="Verdana" w:hAnsi="Verdana"/>
          <w:b/>
        </w:rPr>
        <w:tab/>
        <w:tab/>
        <w:tab/>
      </w:r>
    </w:p>
    <w:p>
      <w:pPr>
        <w:pStyle w:val="Normal"/>
        <w:tabs>
          <w:tab w:val="left" w:pos="3280" w:leader="none"/>
          <w:tab w:val="center" w:pos="4677" w:leader="none"/>
          <w:tab w:val="left" w:pos="4802" w:leader="none"/>
          <w:tab w:val="left" w:pos="7920" w:leader="none"/>
        </w:tabs>
        <w:jc w:val="center"/>
        <w:rPr/>
      </w:pPr>
      <w:r>
        <w:rPr>
          <w:rFonts w:cs="Verdana" w:ascii="Verdana" w:hAnsi="Verdana"/>
          <w:b/>
          <w:lang w:val="uk-UA"/>
        </w:rPr>
        <w:t>ВОСЬМОГО</w:t>
      </w:r>
      <w:r>
        <w:rPr>
          <w:rFonts w:cs="Verdana" w:ascii="Verdana" w:hAnsi="Verdana"/>
          <w:b/>
        </w:rPr>
        <w:t xml:space="preserve"> СКЛИКАННЯ</w:t>
      </w:r>
    </w:p>
    <w:p>
      <w:pPr>
        <w:pStyle w:val="Normal"/>
        <w:pBdr>
          <w:bottom w:val="single" w:sz="8" w:space="2" w:color="000001"/>
        </w:pBdr>
        <w:tabs>
          <w:tab w:val="left" w:pos="3280" w:leader="none"/>
        </w:tabs>
        <w:jc w:val="center"/>
        <w:rPr/>
      </w:pPr>
      <w:r>
        <w:rPr>
          <w:rFonts w:cs="Verdana" w:ascii="Verdana" w:hAnsi="Verdana"/>
          <w:b/>
          <w:lang w:val="uk-UA"/>
        </w:rPr>
        <w:t xml:space="preserve">ДЕСЯТА </w:t>
      </w:r>
      <w:r>
        <w:rPr>
          <w:rFonts w:cs="Verdana" w:ascii="Verdana" w:hAnsi="Verdana"/>
          <w:b/>
        </w:rPr>
        <w:t>СЕСІЯ</w:t>
      </w:r>
    </w:p>
    <w:p>
      <w:pPr>
        <w:pStyle w:val="Normal"/>
        <w:tabs>
          <w:tab w:val="left" w:pos="4167" w:leader="none"/>
        </w:tabs>
        <w:suppressAutoHyphens w:val="false"/>
        <w:jc w:val="center"/>
        <w:rPr>
          <w:b/>
          <w:b/>
          <w:lang w:val="uk-UA" w:eastAsia="ru-RU"/>
        </w:rPr>
      </w:pPr>
      <w:r>
        <w:rPr>
          <w:b/>
          <w:lang w:val="uk-UA" w:eastAsia="ru-RU"/>
        </w:rPr>
      </w:r>
    </w:p>
    <w:p>
      <w:pPr>
        <w:pStyle w:val="Normal"/>
        <w:tabs>
          <w:tab w:val="left" w:pos="4167" w:leader="none"/>
        </w:tabs>
        <w:suppressAutoHyphens w:val="false"/>
        <w:jc w:val="center"/>
        <w:rPr/>
      </w:pPr>
      <w:r>
        <w:rPr>
          <w:b/>
          <w:i w:val="false"/>
          <w:iCs w:val="false"/>
          <w:sz w:val="28"/>
          <w:szCs w:val="28"/>
          <w:lang w:val="uk-UA" w:eastAsia="ru-RU"/>
        </w:rPr>
        <w:t>Р І Ш Е Н Н Я</w:t>
      </w:r>
    </w:p>
    <w:p>
      <w:pPr>
        <w:pStyle w:val="Normal"/>
        <w:tabs>
          <w:tab w:val="left" w:pos="4167" w:leader="none"/>
        </w:tabs>
        <w:suppressAutoHyphens w:val="false"/>
        <w:jc w:val="center"/>
        <w:rPr>
          <w:b/>
          <w:b/>
          <w:lang w:eastAsia="ru-RU"/>
        </w:rPr>
      </w:pPr>
      <w:r>
        <w:rPr>
          <w:b/>
          <w:lang w:eastAsia="ru-RU"/>
        </w:rPr>
      </w:r>
    </w:p>
    <w:p>
      <w:pPr>
        <w:pStyle w:val="Normal"/>
        <w:tabs>
          <w:tab w:val="left" w:pos="4167" w:leader="none"/>
        </w:tabs>
        <w:suppressAutoHyphens w:val="false"/>
        <w:jc w:val="center"/>
        <w:rPr/>
      </w:pPr>
      <w:r>
        <w:rPr>
          <w:b/>
          <w:i w:val="false"/>
          <w:iCs w:val="false"/>
          <w:sz w:val="28"/>
          <w:szCs w:val="28"/>
          <w:lang w:eastAsia="ru-RU"/>
        </w:rPr>
        <w:t>Про надання  дозволу на розробку технічної</w:t>
      </w:r>
    </w:p>
    <w:p>
      <w:pPr>
        <w:pStyle w:val="Normal"/>
        <w:tabs>
          <w:tab w:val="left" w:pos="4167" w:leader="none"/>
        </w:tabs>
        <w:suppressAutoHyphens w:val="false"/>
        <w:jc w:val="center"/>
        <w:rPr/>
      </w:pPr>
      <w:r>
        <w:rPr>
          <w:b/>
          <w:i w:val="false"/>
          <w:iCs w:val="false"/>
          <w:sz w:val="28"/>
          <w:szCs w:val="28"/>
          <w:lang w:eastAsia="ru-RU"/>
        </w:rPr>
        <w:t xml:space="preserve">документації </w:t>
      </w:r>
      <w:r>
        <w:rPr>
          <w:b/>
          <w:i w:val="false"/>
          <w:iCs w:val="false"/>
          <w:sz w:val="28"/>
          <w:szCs w:val="28"/>
          <w:lang w:val="uk-UA" w:eastAsia="ru-RU"/>
        </w:rPr>
        <w:t xml:space="preserve"> з </w:t>
      </w:r>
      <w:r>
        <w:rPr>
          <w:b/>
          <w:i w:val="false"/>
          <w:iCs w:val="false"/>
          <w:sz w:val="28"/>
          <w:szCs w:val="28"/>
          <w:lang w:eastAsia="ru-RU"/>
        </w:rPr>
        <w:t xml:space="preserve"> </w:t>
      </w:r>
      <w:r>
        <w:rPr>
          <w:b/>
          <w:i w:val="false"/>
          <w:iCs w:val="false"/>
          <w:sz w:val="28"/>
          <w:szCs w:val="28"/>
          <w:lang w:val="uk-UA" w:eastAsia="ru-RU"/>
        </w:rPr>
        <w:t>нормативної  грошової оцінки земель</w:t>
      </w:r>
    </w:p>
    <w:p>
      <w:pPr>
        <w:pStyle w:val="Normal"/>
        <w:tabs>
          <w:tab w:val="left" w:pos="4167" w:leader="none"/>
        </w:tabs>
        <w:suppressAutoHyphens w:val="false"/>
        <w:jc w:val="center"/>
        <w:rPr/>
      </w:pPr>
      <w:r>
        <w:rPr>
          <w:b/>
          <w:i w:val="false"/>
          <w:iCs w:val="false"/>
          <w:sz w:val="28"/>
          <w:szCs w:val="28"/>
          <w:lang w:val="uk-UA" w:eastAsia="ru-RU"/>
        </w:rPr>
        <w:t>населеного пункту села Шарівка Ляшківської сільської ради</w:t>
      </w:r>
    </w:p>
    <w:p>
      <w:pPr>
        <w:pStyle w:val="Normal"/>
        <w:tabs>
          <w:tab w:val="left" w:pos="4167" w:leader="none"/>
        </w:tabs>
        <w:suppressAutoHyphens w:val="false"/>
        <w:rPr/>
      </w:pPr>
      <w:r>
        <w:rPr>
          <w:i w:val="false"/>
          <w:iCs w:val="false"/>
          <w:sz w:val="28"/>
          <w:szCs w:val="28"/>
          <w:lang w:val="uk-UA" w:eastAsia="ru-RU"/>
        </w:rPr>
        <w:t xml:space="preserve">     </w:t>
      </w:r>
    </w:p>
    <w:p>
      <w:pPr>
        <w:pStyle w:val="Normal"/>
        <w:tabs>
          <w:tab w:val="left" w:pos="4167" w:leader="none"/>
        </w:tabs>
        <w:suppressAutoHyphens w:val="false"/>
        <w:rPr/>
      </w:pPr>
      <w:r>
        <w:rPr>
          <w:iCs/>
          <w:sz w:val="28"/>
          <w:szCs w:val="28"/>
          <w:lang w:val="uk-UA" w:eastAsia="ru-RU"/>
        </w:rPr>
        <w:t>З метою забезпечення економічного регулювання земельних відносин, визначення розмірів плати за землю у населеному пункті села Шарівка Ляшківської сільської ради, у відповідності до ст.142 Конституції України, керуючись ст. ст. 12, 83, 122, 201 Земельного кодексу України, ст. 6, 15, 18 Закону України «Про оцінку земель», Порядком нормативної грошової оцінки земель населених пунктів, затвердженого наказом Міністерства аграрної політики та продовольства України від 25 листопада 2016 року № 489, п. 34 ч. 1 ст. 26, 59 Закону України «Про місцеве самоврядування в Україні», сільська рада ВИРІШИЛА:</w:t>
      </w:r>
    </w:p>
    <w:p>
      <w:pPr>
        <w:pStyle w:val="Normal"/>
        <w:tabs>
          <w:tab w:val="left" w:pos="4167" w:leader="none"/>
        </w:tabs>
        <w:suppressAutoHyphens w:val="false"/>
        <w:spacing w:before="0" w:after="0"/>
        <w:contextualSpacing/>
        <w:rPr/>
      </w:pPr>
      <w:r>
        <w:rPr>
          <w:iCs/>
          <w:sz w:val="28"/>
          <w:szCs w:val="28"/>
          <w:lang w:val="uk-UA" w:eastAsia="ru-RU"/>
        </w:rPr>
        <w:t>1.Надати дозвіл  на розробку технічної  документації  з нормативної  грошової  оцінки земель населеного пункту села Шарівка Ляшківської сільської ради  Дніпровського  району Дніпропетровської області .</w:t>
      </w:r>
    </w:p>
    <w:p>
      <w:pPr>
        <w:pStyle w:val="Normal"/>
        <w:tabs>
          <w:tab w:val="left" w:pos="4167" w:leader="none"/>
        </w:tabs>
        <w:suppressAutoHyphens w:val="false"/>
        <w:rPr>
          <w:iCs/>
          <w:sz w:val="28"/>
          <w:szCs w:val="28"/>
          <w:lang w:val="uk-UA" w:eastAsia="ru-RU"/>
        </w:rPr>
      </w:pPr>
      <w:r>
        <w:rPr>
          <w:iCs/>
          <w:sz w:val="28"/>
          <w:szCs w:val="28"/>
          <w:lang w:val="uk-UA" w:eastAsia="ru-RU"/>
        </w:rPr>
      </w:r>
    </w:p>
    <w:p>
      <w:pPr>
        <w:pStyle w:val="Normal"/>
        <w:tabs>
          <w:tab w:val="left" w:pos="4167" w:leader="none"/>
        </w:tabs>
        <w:suppressAutoHyphens w:val="false"/>
        <w:rPr/>
      </w:pPr>
      <w:r>
        <w:rPr>
          <w:iCs/>
          <w:sz w:val="28"/>
          <w:szCs w:val="28"/>
          <w:lang w:val="uk-UA" w:eastAsia="ru-RU"/>
        </w:rPr>
        <w:t xml:space="preserve">  </w:t>
      </w:r>
      <w:r>
        <w:rPr>
          <w:iCs/>
          <w:sz w:val="28"/>
          <w:szCs w:val="28"/>
          <w:lang w:val="uk-UA" w:eastAsia="ru-RU"/>
        </w:rPr>
        <w:t>2.Уповноважити сільського голову укласти від  імені Ляшківської  сільської ради договір з підрядною організацією на розробку технічної документації  з нормативної грошової оцінки земель села Шарівка Ляшківської сільської ради  Дніпровського  району Дніпропетровської області.</w:t>
      </w:r>
    </w:p>
    <w:p>
      <w:pPr>
        <w:pStyle w:val="Normal"/>
        <w:tabs>
          <w:tab w:val="left" w:pos="4167" w:leader="none"/>
        </w:tabs>
        <w:suppressAutoHyphens w:val="false"/>
        <w:rPr>
          <w:iCs/>
          <w:sz w:val="28"/>
          <w:szCs w:val="28"/>
          <w:lang w:val="uk-UA" w:eastAsia="ru-RU"/>
        </w:rPr>
      </w:pPr>
      <w:r>
        <w:rPr>
          <w:iCs/>
          <w:sz w:val="28"/>
          <w:szCs w:val="28"/>
          <w:lang w:val="uk-UA" w:eastAsia="ru-RU"/>
        </w:rPr>
      </w:r>
    </w:p>
    <w:p>
      <w:pPr>
        <w:pStyle w:val="Normal"/>
        <w:tabs>
          <w:tab w:val="left" w:pos="4167" w:leader="none"/>
        </w:tabs>
        <w:suppressAutoHyphens w:val="false"/>
        <w:rPr/>
      </w:pPr>
      <w:r>
        <w:rPr>
          <w:iCs/>
          <w:sz w:val="28"/>
          <w:szCs w:val="28"/>
          <w:lang w:val="uk-UA" w:eastAsia="ru-RU"/>
        </w:rPr>
        <w:t xml:space="preserve"> </w:t>
      </w:r>
      <w:r>
        <w:rPr>
          <w:iCs/>
          <w:sz w:val="28"/>
          <w:szCs w:val="28"/>
          <w:lang w:val="uk-UA" w:eastAsia="ru-RU"/>
        </w:rPr>
        <w:t>3.Розроблену технічну документацію з нормативно грошової оцінки земель подати на затвердження сесії Ляшківської сільської ради згідно  чинного законодавства.</w:t>
      </w:r>
    </w:p>
    <w:p>
      <w:pPr>
        <w:pStyle w:val="Normal"/>
        <w:rPr/>
      </w:pPr>
      <w:r>
        <w:rPr>
          <w:sz w:val="28"/>
          <w:szCs w:val="28"/>
          <w:lang w:val="uk-UA"/>
        </w:rPr>
        <w:t>4. Контроль за виконанням даного рішення покласти на постійну комісію з питань агропромислового розвитку та землекористування.</w:t>
      </w:r>
    </w:p>
    <w:p>
      <w:pPr>
        <w:pStyle w:val="Normal"/>
        <w:ind w:left="1800" w:hanging="0"/>
        <w:rPr>
          <w:sz w:val="28"/>
          <w:szCs w:val="28"/>
          <w:lang w:val="uk-UA"/>
        </w:rPr>
      </w:pPr>
      <w:r>
        <w:rPr>
          <w:sz w:val="28"/>
          <w:szCs w:val="28"/>
          <w:lang w:val="uk-UA"/>
        </w:rPr>
      </w:r>
    </w:p>
    <w:p>
      <w:pPr>
        <w:pStyle w:val="Normal"/>
        <w:jc w:val="center"/>
        <w:rPr/>
      </w:pPr>
      <w:r>
        <w:rPr>
          <w:sz w:val="28"/>
          <w:szCs w:val="28"/>
          <w:lang w:val="uk-UA"/>
        </w:rPr>
        <w:t>Сільський голова:                                               Ю.Омелян</w:t>
      </w:r>
    </w:p>
    <w:p>
      <w:pPr>
        <w:pStyle w:val="Normal"/>
        <w:jc w:val="center"/>
        <w:rPr>
          <w:sz w:val="28"/>
          <w:szCs w:val="28"/>
          <w:lang w:val="uk-UA"/>
        </w:rPr>
      </w:pPr>
      <w:r>
        <w:rPr>
          <w:sz w:val="28"/>
          <w:szCs w:val="28"/>
          <w:lang w:val="uk-UA"/>
        </w:rPr>
      </w:r>
    </w:p>
    <w:p>
      <w:pPr>
        <w:pStyle w:val="Normal"/>
        <w:tabs>
          <w:tab w:val="left" w:pos="1480" w:leader="none"/>
        </w:tabs>
        <w:rPr/>
      </w:pPr>
      <w:r>
        <w:rPr>
          <w:sz w:val="28"/>
          <w:szCs w:val="28"/>
          <w:lang w:val="uk-UA"/>
        </w:rPr>
        <w:t>с. Ляшківка</w:t>
      </w:r>
    </w:p>
    <w:p>
      <w:pPr>
        <w:pStyle w:val="Normal"/>
        <w:tabs>
          <w:tab w:val="left" w:pos="1640" w:leader="none"/>
        </w:tabs>
        <w:rPr/>
      </w:pPr>
      <w:r>
        <w:rPr>
          <w:sz w:val="28"/>
          <w:szCs w:val="28"/>
          <w:lang w:val="uk-UA"/>
        </w:rPr>
        <w:t>Від 28.01.2022 р.</w:t>
      </w:r>
    </w:p>
    <w:p>
      <w:pPr>
        <w:pStyle w:val="Normal"/>
        <w:tabs>
          <w:tab w:val="left" w:pos="1640" w:leader="none"/>
        </w:tabs>
        <w:rPr/>
      </w:pPr>
      <w:r>
        <w:rPr>
          <w:sz w:val="28"/>
          <w:szCs w:val="28"/>
          <w:lang w:val="uk-UA"/>
        </w:rPr>
        <w:t>№</w:t>
      </w:r>
      <w:r>
        <w:rPr>
          <w:rFonts w:eastAsia="Verdana"/>
          <w:sz w:val="28"/>
          <w:szCs w:val="28"/>
          <w:lang w:val="uk-UA"/>
        </w:rPr>
        <w:t xml:space="preserve">   </w:t>
      </w:r>
      <w:r>
        <w:rPr>
          <w:rFonts w:eastAsia="Verdana"/>
          <w:sz w:val="28"/>
          <w:szCs w:val="28"/>
          <w:lang w:val="uk-UA"/>
        </w:rPr>
        <w:t xml:space="preserve">572 </w:t>
      </w:r>
      <w:r>
        <w:rPr>
          <w:sz w:val="28"/>
          <w:szCs w:val="28"/>
          <w:lang w:val="uk-UA"/>
        </w:rPr>
        <w:t>-10/8</w:t>
      </w:r>
    </w:p>
    <w:p>
      <w:pPr>
        <w:pStyle w:val="Normal"/>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Style2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p>
      <w:pPr>
        <w:pStyle w:val="Normal"/>
        <w:tabs>
          <w:tab w:val="left" w:pos="3020" w:leader="none"/>
        </w:tabs>
        <w:jc w:val="center"/>
        <w:rPr/>
      </w:pPr>
      <w:r>
        <w:drawing>
          <wp:anchor behindDoc="0" distT="0" distB="0" distL="114935" distR="114935" simplePos="0" locked="0" layoutInCell="1" allowOverlap="1" relativeHeight="5">
            <wp:simplePos x="0" y="0"/>
            <wp:positionH relativeFrom="column">
              <wp:posOffset>2743200</wp:posOffset>
            </wp:positionH>
            <wp:positionV relativeFrom="paragraph">
              <wp:posOffset>-571500</wp:posOffset>
            </wp:positionV>
            <wp:extent cx="319405" cy="490855"/>
            <wp:effectExtent l="0" t="0" r="0" b="0"/>
            <wp:wrapNone/>
            <wp:docPr id="4"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2" descr=""/>
                    <pic:cNvPicPr>
                      <a:picLocks noChangeAspect="1" noChangeArrowheads="1"/>
                    </pic:cNvPicPr>
                  </pic:nvPicPr>
                  <pic:blipFill>
                    <a:blip r:embed="rId4"/>
                    <a:srcRect l="-10418" t="-7010" r="-10418" b="-7010"/>
                    <a:stretch>
                      <a:fillRect/>
                    </a:stretch>
                  </pic:blipFill>
                  <pic:spPr bwMode="auto">
                    <a:xfrm>
                      <a:off x="0" y="0"/>
                      <a:ext cx="319405" cy="490855"/>
                    </a:xfrm>
                    <a:prstGeom prst="rect">
                      <a:avLst/>
                    </a:prstGeom>
                  </pic:spPr>
                </pic:pic>
              </a:graphicData>
            </a:graphic>
          </wp:anchor>
        </w:drawing>
      </w:r>
      <w:r>
        <w:rPr>
          <w:rFonts w:cs="Verdana" w:ascii="Verdana" w:hAnsi="Verdana"/>
          <w:b/>
        </w:rPr>
        <w:t>М</w:t>
      </w:r>
      <w:r>
        <w:rPr>
          <w:rFonts w:cs="Verdana" w:ascii="Verdana" w:hAnsi="Verdana"/>
          <w:b/>
        </w:rPr>
        <w:t>ІСЦЕВЕ САМОВРЯДУВАННЯ</w:t>
      </w:r>
    </w:p>
    <w:p>
      <w:pPr>
        <w:pStyle w:val="Normal"/>
        <w:tabs>
          <w:tab w:val="left" w:pos="3020" w:leader="none"/>
        </w:tabs>
        <w:jc w:val="center"/>
        <w:rPr/>
      </w:pPr>
      <w:r>
        <w:rPr>
          <w:rFonts w:cs="Verdana" w:ascii="Verdana" w:hAnsi="Verdana"/>
          <w:b/>
        </w:rPr>
        <w:t>ЛЯШКІВСЬКА СІЛЬСЬКА РАДА</w:t>
      </w:r>
    </w:p>
    <w:p>
      <w:pPr>
        <w:pStyle w:val="Normal"/>
        <w:tabs>
          <w:tab w:val="left" w:pos="3020" w:leader="none"/>
        </w:tabs>
        <w:jc w:val="center"/>
        <w:rPr/>
      </w:pPr>
      <w:r>
        <w:rPr>
          <w:rFonts w:eastAsia="Verdana" w:cs="Verdana" w:ascii="Verdana" w:hAnsi="Verdana"/>
          <w:b/>
        </w:rPr>
        <w:t xml:space="preserve">      </w:t>
      </w:r>
      <w:r>
        <w:rPr>
          <w:rFonts w:eastAsia="Verdana" w:cs="Verdana" w:ascii="Verdana" w:hAnsi="Verdana"/>
          <w:b/>
        </w:rPr>
        <w:t xml:space="preserve">ДНІПРОВСЬКОГО </w:t>
      </w:r>
      <w:r>
        <w:rPr>
          <w:rFonts w:cs="Verdana" w:ascii="Verdana" w:hAnsi="Verdana"/>
          <w:b/>
        </w:rPr>
        <w:t xml:space="preserve"> РАЙОНУ ДНІПРОПЕТРОВСЬКОЇ ОБЛАСТІ</w:t>
        <w:tab/>
        <w:tab/>
      </w:r>
    </w:p>
    <w:p>
      <w:pPr>
        <w:pStyle w:val="Normal"/>
        <w:tabs>
          <w:tab w:val="left" w:pos="3280" w:leader="none"/>
          <w:tab w:val="center" w:pos="4677" w:leader="none"/>
          <w:tab w:val="left" w:pos="4802" w:leader="none"/>
          <w:tab w:val="left" w:pos="7920" w:leader="none"/>
        </w:tabs>
        <w:jc w:val="center"/>
        <w:rPr>
          <w:rFonts w:ascii="Verdana" w:hAnsi="Verdana" w:cs="Verdana"/>
          <w:b/>
          <w:b/>
        </w:rPr>
      </w:pPr>
      <w:r>
        <w:rPr>
          <w:rFonts w:cs="Verdana" w:ascii="Verdana" w:hAnsi="Verdana"/>
          <w:b/>
        </w:rPr>
      </w:r>
    </w:p>
    <w:p>
      <w:pPr>
        <w:pStyle w:val="Normal"/>
        <w:tabs>
          <w:tab w:val="left" w:pos="3280" w:leader="none"/>
          <w:tab w:val="center" w:pos="4677" w:leader="none"/>
          <w:tab w:val="left" w:pos="4802" w:leader="none"/>
          <w:tab w:val="left" w:pos="7920" w:leader="none"/>
        </w:tabs>
        <w:jc w:val="center"/>
        <w:rPr/>
      </w:pPr>
      <w:r>
        <w:rPr>
          <w:rFonts w:cs="Verdana" w:ascii="Verdana" w:hAnsi="Verdana"/>
          <w:b/>
        </w:rPr>
        <w:t>ВОСЬМОГО  СКЛИКАННЯ</w:t>
      </w:r>
    </w:p>
    <w:p>
      <w:pPr>
        <w:pStyle w:val="Normal"/>
        <w:tabs>
          <w:tab w:val="left" w:pos="3280" w:leader="none"/>
        </w:tabs>
        <w:jc w:val="center"/>
        <w:rPr/>
      </w:pPr>
      <w:r>
        <w:rPr>
          <w:rFonts w:cs="Verdana" w:ascii="Verdana" w:hAnsi="Verdana"/>
          <w:b/>
        </w:rPr>
        <w:t>ДЕСЯТА  СЕСІЯ</w:t>
      </w:r>
    </w:p>
    <w:p>
      <w:pPr>
        <w:pStyle w:val="Normal"/>
        <w:tabs>
          <w:tab w:val="center" w:pos="4677" w:leader="none"/>
          <w:tab w:val="left" w:pos="4802" w:leader="none"/>
          <w:tab w:val="left" w:pos="7920" w:leader="none"/>
        </w:tabs>
        <w:jc w:val="center"/>
        <w:rPr/>
      </w:pPr>
      <w:r>
        <mc:AlternateContent>
          <mc:Choice Requires="wps">
            <w:drawing>
              <wp:anchor behindDoc="0" distT="0" distB="0" distL="114935" distR="114935" simplePos="0" locked="0" layoutInCell="1" allowOverlap="1" relativeHeight="4">
                <wp:simplePos x="0" y="0"/>
                <wp:positionH relativeFrom="column">
                  <wp:posOffset>114300</wp:posOffset>
                </wp:positionH>
                <wp:positionV relativeFrom="paragraph">
                  <wp:posOffset>221615</wp:posOffset>
                </wp:positionV>
                <wp:extent cx="5730875" cy="15875"/>
                <wp:effectExtent l="0" t="0" r="0" b="0"/>
                <wp:wrapNone/>
                <wp:docPr id="5" name="Прямая соединительная линия 25"/>
                <a:graphic xmlns:a="http://schemas.openxmlformats.org/drawingml/2006/main">
                  <a:graphicData uri="http://schemas.microsoft.com/office/word/2010/wordprocessingShape">
                    <wps:wsp>
                      <wps:cNvSpPr/>
                      <wps:spPr>
                        <a:xfrm flipV="1">
                          <a:off x="0" y="0"/>
                          <a:ext cx="5730120" cy="5040"/>
                        </a:xfrm>
                        <a:prstGeom prst="line">
                          <a:avLst/>
                        </a:prstGeom>
                        <a:ln w="57240">
                          <a:noFill/>
                        </a:ln>
                      </wps:spPr>
                      <wps:style>
                        <a:lnRef idx="0"/>
                        <a:fillRef idx="0"/>
                        <a:effectRef idx="0"/>
                        <a:fontRef idx="minor"/>
                      </wps:style>
                      <wps:bodyPr/>
                    </wps:wsp>
                  </a:graphicData>
                </a:graphic>
              </wp:anchor>
            </w:drawing>
          </mc:Choice>
          <mc:Fallback>
            <w:pict>
              <v:line id="shape_0" from="9pt,17.3pt" to="460.15pt,17.65pt" ID="Прямая соединительная линия 25" stroked="f" style="position:absolute;flip:y">
                <v:stroke color="#3465a4" weight="57240" joinstyle="round" endcap="flat"/>
                <v:fill o:detectmouseclick="t" on="false"/>
              </v:line>
            </w:pict>
          </mc:Fallback>
        </mc:AlternateContent>
      </w:r>
      <w:r>
        <w:rPr>
          <w:rFonts w:cs="Verdana" w:ascii="Verdana" w:hAnsi="Verdana"/>
          <w:b/>
        </w:rPr>
        <w:t>_____________________________________________________</w:t>
      </w:r>
    </w:p>
    <w:p>
      <w:pPr>
        <w:pStyle w:val="Normal"/>
        <w:rPr/>
      </w:pPr>
      <w:r>
        <w:rPr>
          <w:rFonts w:eastAsia="Times New Roman" w:cs="Times New Roman" w:ascii="Times New Roman" w:hAnsi="Times New Roman"/>
          <w:b/>
          <w:sz w:val="28"/>
          <w:szCs w:val="28"/>
          <w:lang w:val="uk-UA"/>
        </w:rPr>
        <w:t xml:space="preserve">                                                            </w:t>
      </w:r>
    </w:p>
    <w:p>
      <w:pPr>
        <w:pStyle w:val="Normal"/>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rPr/>
      </w:pPr>
      <w:r>
        <w:rPr>
          <w:rFonts w:eastAsia="Times New Roman" w:cs="Times New Roman" w:ascii="Times New Roman" w:hAnsi="Times New Roman"/>
          <w:b/>
          <w:sz w:val="28"/>
          <w:szCs w:val="28"/>
          <w:lang w:val="uk-UA"/>
        </w:rPr>
        <w:t xml:space="preserve">                                                             </w:t>
      </w:r>
      <w:r>
        <w:rPr>
          <w:rFonts w:eastAsia="Times New Roman" w:cs="Times New Roman" w:ascii="Times New Roman" w:hAnsi="Times New Roman"/>
          <w:b/>
          <w:sz w:val="28"/>
          <w:szCs w:val="28"/>
          <w:lang w:val="uk-UA"/>
        </w:rPr>
        <w:t>Р І Ш Е Н Н Я</w:t>
      </w:r>
      <w:r>
        <w:rPr>
          <w:rFonts w:eastAsia="Times New Roman" w:cs="Times New Roman" w:ascii="Times New Roman" w:hAnsi="Times New Roman"/>
          <w:sz w:val="28"/>
        </w:rPr>
        <w:t xml:space="preserve"> </w:t>
      </w:r>
    </w:p>
    <w:p>
      <w:pPr>
        <w:pStyle w:val="Normal"/>
        <w:shd w:val="clear" w:color="auto" w:fill="FFFFFF"/>
        <w:spacing w:lineRule="atLeast" w:line="274" w:before="0" w:after="0"/>
        <w:jc w:val="both"/>
        <w:textAlignment w:val="baseline"/>
        <w:rPr/>
      </w:pPr>
      <w:r>
        <w:rPr>
          <w:rFonts w:ascii="Times New Roman" w:hAnsi="Times New Roman"/>
          <w:sz w:val="28"/>
          <w:szCs w:val="28"/>
          <w:lang w:val="uk-UA"/>
        </w:rPr>
        <w:t xml:space="preserve">Про преміювання сільського голови </w:t>
      </w:r>
    </w:p>
    <w:p>
      <w:pPr>
        <w:pStyle w:val="Normal"/>
        <w:shd w:val="clear" w:color="auto" w:fill="FFFFFF"/>
        <w:spacing w:lineRule="atLeast" w:line="274" w:before="0" w:after="0"/>
        <w:jc w:val="both"/>
        <w:textAlignment w:val="baseline"/>
        <w:rPr/>
      </w:pPr>
      <w:r>
        <w:rPr>
          <w:rFonts w:ascii="Times New Roman" w:hAnsi="Times New Roman"/>
          <w:sz w:val="28"/>
          <w:szCs w:val="28"/>
          <w:lang w:val="uk-UA"/>
        </w:rPr>
        <w:t>до  Міжнародного жіночого дня 8 Березня</w:t>
      </w:r>
    </w:p>
    <w:p>
      <w:pPr>
        <w:pStyle w:val="Normal"/>
        <w:shd w:val="clear" w:color="auto" w:fill="FFFFFF"/>
        <w:spacing w:lineRule="atLeast" w:line="274" w:before="0" w:after="0"/>
        <w:jc w:val="both"/>
        <w:textAlignment w:val="baseline"/>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tLeast" w:line="274" w:before="0" w:after="0"/>
        <w:ind w:firstLine="708"/>
        <w:jc w:val="both"/>
        <w:textAlignment w:val="baseline"/>
        <w:rPr/>
      </w:pPr>
      <w:r>
        <w:rPr>
          <w:rFonts w:eastAsia="Times New Roman" w:cs="Times New Roman" w:ascii="Times New Roman" w:hAnsi="Times New Roman"/>
          <w:sz w:val="28"/>
          <w:szCs w:val="28"/>
          <w:lang w:val="uk-UA"/>
        </w:rPr>
        <w:t xml:space="preserve">Відповідно до статті 21 Закону України «Про службу  в органах місцевого самоврядування в Україні», Закону України «Про оплату  праці», підп. 2 п. 2постанови Кабінету Міністрів України від 09.03.2006 року№ 268 «Про упорядкування структури та умов праці працівників апарату органів виконавчої влади, органів прокуратури, судів та інших органів»,  згідно рішення сесії № 514-9/8, від 21.12.2021 року, ст. 26 Закону України „ Про місцеве самоврядування в Україні ”,  </w:t>
      </w:r>
      <w:r>
        <w:rPr>
          <w:rFonts w:eastAsia="Times New Roman" w:cs="Times New Roman" w:ascii="Times New Roman" w:hAnsi="Times New Roman"/>
          <w:iCs/>
          <w:sz w:val="28"/>
          <w:szCs w:val="28"/>
          <w:lang w:val="uk-UA"/>
        </w:rPr>
        <w:t>сільська рада</w:t>
      </w:r>
    </w:p>
    <w:p>
      <w:pPr>
        <w:pStyle w:val="Normal"/>
        <w:shd w:val="clear" w:color="auto" w:fill="FFFFFF"/>
        <w:spacing w:lineRule="atLeast" w:line="274" w:before="0" w:after="0"/>
        <w:jc w:val="center"/>
        <w:textAlignment w:val="baseline"/>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r>
    </w:p>
    <w:p>
      <w:pPr>
        <w:pStyle w:val="Normal"/>
        <w:shd w:val="clear" w:color="auto" w:fill="FFFFFF"/>
        <w:spacing w:lineRule="atLeast" w:line="274" w:before="0" w:after="0"/>
        <w:jc w:val="center"/>
        <w:textAlignment w:val="baseline"/>
        <w:rPr/>
      </w:pPr>
      <w:r>
        <w:rPr>
          <w:rFonts w:eastAsia="Times New Roman" w:cs="Times New Roman" w:ascii="Times New Roman" w:hAnsi="Times New Roman"/>
          <w:bCs/>
          <w:sz w:val="28"/>
          <w:szCs w:val="28"/>
          <w:lang w:val="uk-UA"/>
        </w:rPr>
        <w:t>В И Р І Ш И Л А :</w:t>
      </w:r>
    </w:p>
    <w:p>
      <w:pPr>
        <w:pStyle w:val="Normal"/>
        <w:shd w:val="clear" w:color="auto" w:fill="FFFFFF"/>
        <w:spacing w:lineRule="atLeast" w:line="274" w:before="0" w:after="0"/>
        <w:jc w:val="center"/>
        <w:textAlignment w:val="baseline"/>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tLeast" w:line="274" w:before="0" w:after="0"/>
        <w:jc w:val="both"/>
        <w:textAlignment w:val="baseline"/>
        <w:rPr/>
      </w:pPr>
      <w:r>
        <w:rPr>
          <w:rFonts w:eastAsia="Times New Roman" w:cs="Times New Roman" w:ascii="Times New Roman" w:hAnsi="Times New Roman"/>
          <w:sz w:val="28"/>
          <w:szCs w:val="28"/>
          <w:lang w:val="uk-UA"/>
        </w:rPr>
        <w:t xml:space="preserve">   </w:t>
      </w:r>
    </w:p>
    <w:p>
      <w:pPr>
        <w:pStyle w:val="Normal"/>
        <w:shd w:val="clear" w:color="auto" w:fill="FFFFFF"/>
        <w:spacing w:lineRule="atLeast" w:line="274" w:before="0" w:after="0"/>
        <w:jc w:val="both"/>
        <w:textAlignment w:val="baseline"/>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1.  Преміювати Омелян Юлію Вікторівну, сільського голову   в  розмірі посадового окладу до Міжнародного жіночого дня 8 Березня. </w:t>
      </w:r>
    </w:p>
    <w:p>
      <w:pPr>
        <w:pStyle w:val="Normal"/>
        <w:shd w:val="clear" w:color="auto" w:fill="FFFFFF"/>
        <w:spacing w:lineRule="atLeast" w:line="274" w:before="0" w:after="0"/>
        <w:jc w:val="both"/>
        <w:textAlignment w:val="baseline"/>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tLeast" w:line="274" w:before="0" w:after="0"/>
        <w:jc w:val="both"/>
        <w:textAlignment w:val="baseline"/>
        <w:rPr/>
      </w:pPr>
      <w:r>
        <w:rPr>
          <w:rFonts w:eastAsia="Times New Roman" w:cs="Times New Roman" w:ascii="Times New Roman" w:hAnsi="Times New Roman"/>
          <w:sz w:val="28"/>
          <w:szCs w:val="28"/>
          <w:lang w:val="uk-UA"/>
        </w:rPr>
        <w:t>2. Головному бухгалтеру  Шарівській Т.В.  здійснити нарахування та виплату коштів у лютому місяці.</w:t>
      </w:r>
    </w:p>
    <w:p>
      <w:pPr>
        <w:pStyle w:val="Normal"/>
        <w:shd w:val="clear" w:color="auto" w:fill="FFFFFF"/>
        <w:spacing w:lineRule="atLeast" w:line="274" w:before="0" w:after="0"/>
        <w:jc w:val="both"/>
        <w:textAlignment w:val="baseline"/>
        <w:rPr/>
      </w:pPr>
      <w:r>
        <w:rPr>
          <w:rFonts w:eastAsia="Times New Roman" w:cs="Times New Roman" w:ascii="Times New Roman" w:hAnsi="Times New Roman"/>
          <w:sz w:val="28"/>
          <w:szCs w:val="28"/>
          <w:lang w:val="uk-UA"/>
        </w:rPr>
        <w:t xml:space="preserve"> </w:t>
      </w:r>
    </w:p>
    <w:p>
      <w:pPr>
        <w:pStyle w:val="Normal"/>
        <w:rPr/>
      </w:pPr>
      <w:r>
        <w:rPr>
          <w:rFonts w:eastAsia="Times New Roman" w:cs="Times New Roman" w:ascii="Times New Roman" w:hAnsi="Times New Roman"/>
          <w:sz w:val="28"/>
          <w:szCs w:val="28"/>
          <w:lang w:val="uk-UA"/>
        </w:rPr>
        <w:t xml:space="preserve">3. Контроль за виконанням даного рішення покласти на постійну комісію з питань планування фінансів, бюджету  та </w:t>
      </w:r>
      <w:r>
        <w:rPr>
          <w:rFonts w:eastAsia="Times New Roman" w:cs="Times New Roman" w:ascii="Times New Roman" w:hAnsi="Times New Roman"/>
          <w:b w:val="false"/>
          <w:i w:val="false"/>
          <w:caps w:val="false"/>
          <w:smallCaps w:val="false"/>
          <w:color w:val="000000"/>
          <w:spacing w:val="0"/>
          <w:sz w:val="28"/>
          <w:szCs w:val="28"/>
          <w:lang w:val="uk-UA" w:eastAsia="en-US"/>
        </w:rPr>
        <w:t>соціально-економічного розвитку.</w:t>
      </w:r>
    </w:p>
    <w:p>
      <w:pPr>
        <w:pStyle w:val="Normal"/>
        <w:rPr>
          <w:rFonts w:ascii="Times New Roman" w:hAnsi="Times New Roman" w:eastAsia="Times New Roman" w:cs="Times New Roman"/>
          <w:b w:val="false"/>
          <w:b w:val="false"/>
          <w:i w:val="false"/>
          <w:i w:val="false"/>
          <w:caps w:val="false"/>
          <w:smallCaps w:val="false"/>
          <w:color w:val="000000"/>
          <w:spacing w:val="0"/>
          <w:sz w:val="28"/>
          <w:szCs w:val="28"/>
          <w:lang w:val="uk-UA" w:eastAsia="en-US"/>
        </w:rPr>
      </w:pPr>
      <w:r>
        <w:rPr>
          <w:rFonts w:eastAsia="Times New Roman" w:cs="Times New Roman" w:ascii="Times New Roman" w:hAnsi="Times New Roman"/>
          <w:b w:val="false"/>
          <w:i w:val="false"/>
          <w:caps w:val="false"/>
          <w:smallCaps w:val="false"/>
          <w:color w:val="000000"/>
          <w:spacing w:val="0"/>
          <w:sz w:val="28"/>
          <w:szCs w:val="28"/>
          <w:lang w:val="uk-UA" w:eastAsia="en-US"/>
        </w:rPr>
      </w:r>
    </w:p>
    <w:p>
      <w:pPr>
        <w:pStyle w:val="Normal"/>
        <w:rPr>
          <w:rFonts w:ascii="Times New Roman" w:hAnsi="Times New Roman" w:eastAsia="Times New Roman" w:cs="Times New Roman"/>
          <w:b w:val="false"/>
          <w:b w:val="false"/>
          <w:i w:val="false"/>
          <w:i w:val="false"/>
          <w:caps w:val="false"/>
          <w:smallCaps w:val="false"/>
          <w:color w:val="000000"/>
          <w:spacing w:val="0"/>
          <w:sz w:val="28"/>
          <w:szCs w:val="28"/>
          <w:lang w:val="uk-UA" w:eastAsia="en-US"/>
        </w:rPr>
      </w:pPr>
      <w:r>
        <w:rPr>
          <w:rFonts w:eastAsia="Times New Roman" w:cs="Times New Roman" w:ascii="Times New Roman" w:hAnsi="Times New Roman"/>
          <w:b w:val="false"/>
          <w:i w:val="false"/>
          <w:caps w:val="false"/>
          <w:smallCaps w:val="false"/>
          <w:color w:val="000000"/>
          <w:spacing w:val="0"/>
          <w:sz w:val="28"/>
          <w:szCs w:val="28"/>
          <w:lang w:val="uk-UA" w:eastAsia="en-US"/>
        </w:rPr>
      </w:r>
    </w:p>
    <w:p>
      <w:pPr>
        <w:pStyle w:val="Normal"/>
        <w:rPr>
          <w:rFonts w:ascii="Times New Roman" w:hAnsi="Times New Roman" w:eastAsia="Times New Roman" w:cs="Times New Roman"/>
          <w:b w:val="false"/>
          <w:b w:val="false"/>
          <w:i w:val="false"/>
          <w:i w:val="false"/>
          <w:caps w:val="false"/>
          <w:smallCaps w:val="false"/>
          <w:color w:val="000000"/>
          <w:spacing w:val="0"/>
          <w:sz w:val="28"/>
          <w:szCs w:val="28"/>
          <w:lang w:val="uk-UA" w:eastAsia="en-US"/>
        </w:rPr>
      </w:pPr>
      <w:r>
        <w:rPr>
          <w:rFonts w:eastAsia="Times New Roman" w:cs="Times New Roman" w:ascii="Times New Roman" w:hAnsi="Times New Roman"/>
          <w:b w:val="false"/>
          <w:i w:val="false"/>
          <w:caps w:val="false"/>
          <w:smallCaps w:val="false"/>
          <w:color w:val="000000"/>
          <w:spacing w:val="0"/>
          <w:sz w:val="28"/>
          <w:szCs w:val="28"/>
          <w:lang w:val="uk-UA" w:eastAsia="en-US"/>
        </w:rPr>
      </w:r>
    </w:p>
    <w:p>
      <w:pPr>
        <w:pStyle w:val="Normal"/>
        <w:rPr/>
      </w:pPr>
      <w:r>
        <w:rPr>
          <w:rFonts w:eastAsia="Times New Roman" w:cs="Times New Roman" w:ascii="Times New Roman" w:hAnsi="Times New Roman"/>
          <w:b w:val="false"/>
          <w:i w:val="false"/>
          <w:caps w:val="false"/>
          <w:smallCaps w:val="false"/>
          <w:color w:val="000000"/>
          <w:spacing w:val="0"/>
          <w:sz w:val="28"/>
          <w:szCs w:val="28"/>
          <w:lang w:val="uk-UA" w:eastAsia="en-US"/>
        </w:rPr>
        <w:t xml:space="preserve">                    </w:t>
      </w:r>
      <w:r>
        <w:rPr>
          <w:rFonts w:eastAsia="Times New Roman" w:cs="Times New Roman" w:ascii="Times New Roman" w:hAnsi="Times New Roman"/>
          <w:b w:val="false"/>
          <w:i w:val="false"/>
          <w:caps w:val="false"/>
          <w:smallCaps w:val="false"/>
          <w:color w:val="000000"/>
          <w:spacing w:val="0"/>
          <w:sz w:val="28"/>
          <w:szCs w:val="28"/>
          <w:lang w:val="uk-UA" w:eastAsia="en-US"/>
        </w:rPr>
        <w:t>С</w:t>
      </w:r>
      <w:r>
        <w:rPr>
          <w:rFonts w:eastAsia="Times New Roman" w:cs="Times New Roman" w:ascii="Times New Roman" w:hAnsi="Times New Roman"/>
          <w:b w:val="false"/>
          <w:i w:val="false"/>
          <w:caps w:val="false"/>
          <w:smallCaps w:val="false"/>
          <w:color w:val="000000"/>
          <w:spacing w:val="0"/>
          <w:sz w:val="28"/>
          <w:szCs w:val="28"/>
          <w:lang w:val="uk-UA" w:eastAsia="ru-RU"/>
        </w:rPr>
        <w:t>ільський  голови</w:t>
        <w:tab/>
        <w:tab/>
        <w:t xml:space="preserve">                               Ю.Омелян</w:t>
      </w:r>
    </w:p>
    <w:p>
      <w:pPr>
        <w:pStyle w:val="Normal"/>
        <w:rPr/>
      </w:pPr>
      <w:r>
        <w:rPr>
          <w:rFonts w:eastAsia="Times New Roman" w:cs="Times New Roman" w:ascii="Times New Roman" w:hAnsi="Times New Roman"/>
          <w:sz w:val="28"/>
        </w:rPr>
        <w:t>с.Ляшківка</w:t>
      </w:r>
    </w:p>
    <w:p>
      <w:pPr>
        <w:pStyle w:val="Normal"/>
        <w:rPr/>
      </w:pPr>
      <w:r>
        <w:rPr>
          <w:rFonts w:eastAsia="Times New Roman" w:cs="Times New Roman" w:ascii="Times New Roman" w:hAnsi="Times New Roman"/>
          <w:sz w:val="28"/>
        </w:rPr>
        <w:t>від 28.01.2022 р</w:t>
      </w:r>
    </w:p>
    <w:p>
      <w:pPr>
        <w:pStyle w:val="Normal"/>
        <w:rPr/>
      </w:pPr>
      <w:r>
        <w:rPr>
          <w:rFonts w:eastAsia="Times New Roman" w:cs="Times New Roman" w:ascii="Times New Roman" w:hAnsi="Times New Roman"/>
          <w:b w:val="false"/>
          <w:bCs w:val="false"/>
          <w:i w:val="false"/>
          <w:caps w:val="false"/>
          <w:smallCaps w:val="false"/>
          <w:color w:val="000000"/>
          <w:spacing w:val="0"/>
          <w:sz w:val="28"/>
          <w:szCs w:val="28"/>
          <w:lang w:val="uk-UA" w:eastAsia="en-US"/>
        </w:rPr>
        <w:t xml:space="preserve">№ </w:t>
      </w:r>
      <w:r>
        <w:rPr>
          <w:rFonts w:eastAsia="Times New Roman" w:cs="Times New Roman" w:ascii="Times New Roman" w:hAnsi="Times New Roman"/>
          <w:b w:val="false"/>
          <w:bCs w:val="false"/>
          <w:i w:val="false"/>
          <w:caps w:val="false"/>
          <w:smallCaps w:val="false"/>
          <w:color w:val="000000"/>
          <w:spacing w:val="0"/>
          <w:sz w:val="28"/>
          <w:szCs w:val="28"/>
          <w:lang w:val="uk-UA" w:eastAsia="en-US"/>
        </w:rPr>
        <w:t>573 -10/8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imSun" w:cs="Arial Unicode MS"/>
      <w:color w:val="00000A"/>
      <w:sz w:val="24"/>
      <w:szCs w:val="24"/>
      <w:lang w:val="uk-UA" w:eastAsia="zh-CN" w:bidi="hi-IN"/>
    </w:rPr>
  </w:style>
  <w:style w:type="character" w:styleId="DefaultParagraphFont" w:default="1">
    <w:name w:val="Default Paragraph Font"/>
    <w:uiPriority w:val="1"/>
    <w:semiHidden/>
    <w:unhideWhenUsed/>
    <w:qFormat/>
    <w:rPr/>
  </w:style>
  <w:style w:type="character" w:styleId="C2e8e4b3ebe5ededff" w:customStyle="1">
    <w:name w:val="Вc2иe8дe4іb3лebеe5нedнedяff"/>
    <w:basedOn w:val="DefaultParagraphFont"/>
    <w:qFormat/>
    <w:rPr>
      <w:rFonts w:eastAsia="Times New Roman"/>
      <w:i/>
    </w:rPr>
  </w:style>
  <w:style w:type="character" w:styleId="Style14">
    <w:name w:val="Виділення жирним"/>
    <w:qFormat/>
    <w:rPr>
      <w:b/>
      <w:bCs/>
    </w:rPr>
  </w:style>
  <w:style w:type="paragraph" w:styleId="Style15" w:customStyle="1">
    <w:name w:val="Заголовок"/>
    <w:basedOn w:val="Normal"/>
    <w:next w:val="Style16"/>
    <w:qFormat/>
    <w:pPr>
      <w:keepNext/>
      <w:spacing w:before="240" w:after="120"/>
    </w:pPr>
    <w:rPr>
      <w:rFonts w:ascii="Liberation Sans" w:hAnsi="Liberation Sans" w:eastAsia="Microsoft YaHei"/>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Style20" w:customStyle="1">
    <w:name w:val="Текст у вказаному форматі"/>
    <w:basedOn w:val="Normal"/>
    <w:qFormat/>
    <w:pPr/>
    <w:rPr>
      <w:rFonts w:ascii="Liberation Mono" w:hAnsi="Liberation Mono" w:eastAsia="NSimSun" w:cs="Liberation Mono"/>
      <w:sz w:val="20"/>
      <w:szCs w:val="20"/>
    </w:rPr>
  </w:style>
  <w:style w:type="paragraph" w:styleId="NormalWeb">
    <w:name w:val="Normal (Web)"/>
    <w:basedOn w:val="Normal"/>
    <w:qFormat/>
    <w:pPr>
      <w:suppressAutoHyphens w:val="true"/>
      <w:spacing w:before="280" w:after="280"/>
    </w:pPr>
    <w:rPr>
      <w:rFonts w:ascii="Times New Roman" w:hAnsi="Times New Roman" w:eastAsia="Liberation Serif"/>
      <w:color w:val="000000"/>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LibreOffice/5.3.0.3$Windows_X86_64 LibreOffice_project/7074905676c47b82bbcfbea1aeefc84afe1c50e1</Application>
  <Pages>4</Pages>
  <Words>593</Words>
  <Characters>3901</Characters>
  <CharactersWithSpaces>4789</CharactersWithSpaces>
  <Paragraphs>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2021-04-20T12:54:00Z</dcterms:created>
  <dc:creator/>
  <dc:description/>
  <dc:language>uk-UA</dc:language>
  <cp:lastModifiedBy/>
  <dcterms:modified xsi:type="dcterms:W3CDTF">2022-02-23T10:15:57Z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